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96C1" w14:textId="77777777" w:rsidR="00927533" w:rsidRDefault="00927533">
      <w:pPr>
        <w:rPr>
          <w:rFonts w:ascii="Open Sans" w:eastAsia="Open Sans" w:hAnsi="Open Sans" w:cs="Open Sans"/>
          <w:sz w:val="4"/>
          <w:szCs w:val="4"/>
        </w:rPr>
      </w:pPr>
    </w:p>
    <w:tbl>
      <w:tblPr>
        <w:tblStyle w:val="a"/>
        <w:tblW w:w="16129"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gridCol w:w="2461"/>
        <w:gridCol w:w="5102"/>
        <w:gridCol w:w="2640"/>
        <w:gridCol w:w="855"/>
        <w:gridCol w:w="2475"/>
      </w:tblGrid>
      <w:tr w:rsidR="00927533" w14:paraId="11C319C2" w14:textId="77777777">
        <w:trPr>
          <w:trHeight w:val="960"/>
        </w:trPr>
        <w:tc>
          <w:tcPr>
            <w:tcW w:w="5056" w:type="dxa"/>
            <w:gridSpan w:val="2"/>
            <w:shd w:val="clear" w:color="auto" w:fill="auto"/>
            <w:tcMar>
              <w:top w:w="100" w:type="dxa"/>
              <w:left w:w="100" w:type="dxa"/>
              <w:bottom w:w="100" w:type="dxa"/>
              <w:right w:w="100" w:type="dxa"/>
            </w:tcMar>
            <w:vAlign w:val="center"/>
          </w:tcPr>
          <w:p w14:paraId="17F33DA9"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sz w:val="2"/>
                <w:szCs w:val="2"/>
              </w:rPr>
            </w:pPr>
            <w:r>
              <w:rPr>
                <w:rFonts w:ascii="Open Sans" w:eastAsia="Open Sans" w:hAnsi="Open Sans" w:cs="Open Sans"/>
                <w:noProof/>
                <w:sz w:val="2"/>
                <w:szCs w:val="2"/>
              </w:rPr>
              <w:drawing>
                <wp:inline distT="0" distB="0" distL="0" distR="0" wp14:anchorId="58598045" wp14:editId="7C9ACAC1">
                  <wp:extent cx="1545863" cy="6411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5863" cy="641182"/>
                          </a:xfrm>
                          <a:prstGeom prst="rect">
                            <a:avLst/>
                          </a:prstGeom>
                          <a:ln/>
                        </pic:spPr>
                      </pic:pic>
                    </a:graphicData>
                  </a:graphic>
                </wp:inline>
              </w:drawing>
            </w:r>
          </w:p>
        </w:tc>
        <w:tc>
          <w:tcPr>
            <w:tcW w:w="5101" w:type="dxa"/>
            <w:shd w:val="clear" w:color="auto" w:fill="auto"/>
            <w:tcMar>
              <w:top w:w="100" w:type="dxa"/>
              <w:left w:w="100" w:type="dxa"/>
              <w:bottom w:w="100" w:type="dxa"/>
              <w:right w:w="100" w:type="dxa"/>
            </w:tcMar>
            <w:vAlign w:val="center"/>
          </w:tcPr>
          <w:p w14:paraId="6991442C" w14:textId="77777777" w:rsidR="00927533" w:rsidRDefault="00DA0C0E">
            <w:pPr>
              <w:widowControl w:val="0"/>
              <w:spacing w:line="240" w:lineRule="auto"/>
              <w:jc w:val="center"/>
              <w:rPr>
                <w:rFonts w:ascii="Open Sans" w:eastAsia="Open Sans" w:hAnsi="Open Sans" w:cs="Open Sans"/>
                <w:b/>
                <w:sz w:val="16"/>
                <w:szCs w:val="16"/>
              </w:rPr>
            </w:pPr>
            <w:r>
              <w:rPr>
                <w:rFonts w:ascii="Open Sans" w:eastAsia="Open Sans" w:hAnsi="Open Sans" w:cs="Open Sans"/>
                <w:b/>
                <w:sz w:val="36"/>
                <w:szCs w:val="36"/>
              </w:rPr>
              <w:t>Annual Risk Assessment Form</w:t>
            </w:r>
          </w:p>
          <w:p w14:paraId="04F14CA4" w14:textId="77777777" w:rsidR="00927533" w:rsidRDefault="00927533">
            <w:pPr>
              <w:widowControl w:val="0"/>
              <w:spacing w:line="240" w:lineRule="auto"/>
              <w:rPr>
                <w:rFonts w:ascii="Open Sans" w:eastAsia="Open Sans" w:hAnsi="Open Sans" w:cs="Open Sans"/>
                <w:sz w:val="16"/>
                <w:szCs w:val="16"/>
              </w:rPr>
            </w:pPr>
          </w:p>
          <w:p w14:paraId="3815DE56" w14:textId="77777777" w:rsidR="00927533" w:rsidRDefault="00927533">
            <w:pPr>
              <w:widowControl w:val="0"/>
              <w:spacing w:line="240" w:lineRule="auto"/>
              <w:rPr>
                <w:rFonts w:ascii="Open Sans" w:eastAsia="Open Sans" w:hAnsi="Open Sans" w:cs="Open Sans"/>
                <w:sz w:val="36"/>
                <w:szCs w:val="36"/>
              </w:rPr>
            </w:pPr>
          </w:p>
        </w:tc>
        <w:tc>
          <w:tcPr>
            <w:tcW w:w="5970" w:type="dxa"/>
            <w:gridSpan w:val="3"/>
            <w:shd w:val="clear" w:color="auto" w:fill="CCCCCC"/>
            <w:tcMar>
              <w:top w:w="28" w:type="dxa"/>
              <w:left w:w="28" w:type="dxa"/>
              <w:bottom w:w="28" w:type="dxa"/>
              <w:right w:w="28" w:type="dxa"/>
            </w:tcMar>
            <w:vAlign w:val="center"/>
          </w:tcPr>
          <w:p w14:paraId="39FF49E8" w14:textId="77777777" w:rsidR="00927533" w:rsidRDefault="00DA0C0E">
            <w:pPr>
              <w:widowControl w:val="0"/>
              <w:spacing w:line="240" w:lineRule="auto"/>
              <w:rPr>
                <w:rFonts w:ascii="Open Sans" w:eastAsia="Open Sans" w:hAnsi="Open Sans" w:cs="Open Sans"/>
                <w:b/>
              </w:rPr>
            </w:pPr>
            <w:r>
              <w:rPr>
                <w:rFonts w:ascii="Open Sans" w:eastAsia="Open Sans" w:hAnsi="Open Sans" w:cs="Open Sans"/>
              </w:rPr>
              <w:t xml:space="preserve">To calculate </w:t>
            </w:r>
            <w:r>
              <w:rPr>
                <w:rFonts w:ascii="Open Sans" w:eastAsia="Open Sans" w:hAnsi="Open Sans" w:cs="Open Sans"/>
                <w:b/>
              </w:rPr>
              <w:t>Risk Rating (R)</w:t>
            </w:r>
            <w:r>
              <w:rPr>
                <w:rFonts w:ascii="Open Sans" w:eastAsia="Open Sans" w:hAnsi="Open Sans" w:cs="Open Sans"/>
              </w:rPr>
              <w:t xml:space="preserve">: assess the </w:t>
            </w:r>
            <w:r>
              <w:rPr>
                <w:rFonts w:ascii="Open Sans" w:eastAsia="Open Sans" w:hAnsi="Open Sans" w:cs="Open Sans"/>
                <w:b/>
              </w:rPr>
              <w:t>Likelihood</w:t>
            </w:r>
            <w:r>
              <w:rPr>
                <w:rFonts w:ascii="Open Sans" w:eastAsia="Open Sans" w:hAnsi="Open Sans" w:cs="Open Sans"/>
              </w:rPr>
              <w:t xml:space="preserve"> </w:t>
            </w:r>
            <w:r>
              <w:rPr>
                <w:rFonts w:ascii="Open Sans" w:eastAsia="Open Sans" w:hAnsi="Open Sans" w:cs="Open Sans"/>
                <w:b/>
              </w:rPr>
              <w:t>(L)</w:t>
            </w:r>
            <w:r>
              <w:rPr>
                <w:rFonts w:ascii="Open Sans" w:eastAsia="Open Sans" w:hAnsi="Open Sans" w:cs="Open Sans"/>
              </w:rPr>
              <w:t xml:space="preserve"> of an accident occurring against the most likely </w:t>
            </w:r>
            <w:r>
              <w:rPr>
                <w:rFonts w:ascii="Open Sans" w:eastAsia="Open Sans" w:hAnsi="Open Sans" w:cs="Open Sans"/>
                <w:b/>
              </w:rPr>
              <w:t>Severity (S)</w:t>
            </w:r>
            <w:r>
              <w:rPr>
                <w:rFonts w:ascii="Open Sans" w:eastAsia="Open Sans" w:hAnsi="Open Sans" w:cs="Open Sans"/>
              </w:rPr>
              <w:t xml:space="preserve"> the accident might have, </w:t>
            </w:r>
            <w:proofErr w:type="gramStart"/>
            <w:r>
              <w:rPr>
                <w:rFonts w:ascii="Open Sans" w:eastAsia="Open Sans" w:hAnsi="Open Sans" w:cs="Open Sans"/>
              </w:rPr>
              <w:t>taking into account</w:t>
            </w:r>
            <w:proofErr w:type="gramEnd"/>
            <w:r>
              <w:rPr>
                <w:rFonts w:ascii="Open Sans" w:eastAsia="Open Sans" w:hAnsi="Open Sans" w:cs="Open Sans"/>
              </w:rPr>
              <w:t xml:space="preserve"> the control measures already in place. </w:t>
            </w:r>
            <w:r>
              <w:rPr>
                <w:rFonts w:ascii="Open Sans" w:eastAsia="Open Sans" w:hAnsi="Open Sans" w:cs="Open Sans"/>
                <w:b/>
              </w:rPr>
              <w:t>L x S = R</w:t>
            </w:r>
          </w:p>
        </w:tc>
      </w:tr>
      <w:tr w:rsidR="00927533" w14:paraId="429C4AE2" w14:textId="77777777">
        <w:trPr>
          <w:trHeight w:val="555"/>
        </w:trPr>
        <w:tc>
          <w:tcPr>
            <w:tcW w:w="2595"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4BFDE1A"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Name:</w:t>
            </w:r>
          </w:p>
        </w:tc>
        <w:tc>
          <w:tcPr>
            <w:tcW w:w="7562" w:type="dxa"/>
            <w:gridSpan w:val="2"/>
            <w:shd w:val="clear" w:color="auto" w:fill="auto"/>
            <w:tcMar>
              <w:top w:w="28" w:type="dxa"/>
              <w:left w:w="28" w:type="dxa"/>
              <w:bottom w:w="28" w:type="dxa"/>
              <w:right w:w="28" w:type="dxa"/>
            </w:tcMar>
            <w:vAlign w:val="center"/>
          </w:tcPr>
          <w:p w14:paraId="4FB84EE1" w14:textId="53785D83" w:rsidR="00927533" w:rsidRDefault="004C0D42">
            <w:pPr>
              <w:widowControl w:val="0"/>
              <w:spacing w:line="240" w:lineRule="auto"/>
              <w:jc w:val="both"/>
              <w:rPr>
                <w:rFonts w:ascii="Tahoma" w:eastAsia="Tahoma" w:hAnsi="Tahoma" w:cs="Tahoma"/>
                <w:sz w:val="18"/>
                <w:szCs w:val="18"/>
              </w:rPr>
            </w:pPr>
            <w:r>
              <w:rPr>
                <w:rFonts w:ascii="Tahoma" w:eastAsia="Tahoma" w:hAnsi="Tahoma" w:cs="Tahoma"/>
                <w:sz w:val="18"/>
                <w:szCs w:val="18"/>
              </w:rPr>
              <w:t>Historia Normannis Leeds</w:t>
            </w:r>
          </w:p>
        </w:tc>
        <w:tc>
          <w:tcPr>
            <w:tcW w:w="5970" w:type="dxa"/>
            <w:gridSpan w:val="3"/>
            <w:vMerge w:val="restart"/>
            <w:shd w:val="clear" w:color="auto" w:fill="CCCCCC"/>
            <w:tcMar>
              <w:top w:w="28" w:type="dxa"/>
              <w:left w:w="28" w:type="dxa"/>
              <w:bottom w:w="28" w:type="dxa"/>
              <w:right w:w="28" w:type="dxa"/>
            </w:tcMar>
            <w:vAlign w:val="center"/>
          </w:tcPr>
          <w:p w14:paraId="6CB6F9DB"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Likelihood (L)                     X                     Severity (S) </w:t>
            </w:r>
          </w:p>
        </w:tc>
      </w:tr>
      <w:tr w:rsidR="00927533" w14:paraId="57697A0F" w14:textId="77777777">
        <w:trPr>
          <w:trHeight w:val="272"/>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0F1918E"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Category:</w:t>
            </w:r>
          </w:p>
        </w:tc>
        <w:tc>
          <w:tcPr>
            <w:tcW w:w="7562" w:type="dxa"/>
            <w:gridSpan w:val="2"/>
            <w:vMerge w:val="restart"/>
            <w:shd w:val="clear" w:color="auto" w:fill="auto"/>
            <w:tcMar>
              <w:top w:w="28" w:type="dxa"/>
              <w:left w:w="28" w:type="dxa"/>
              <w:bottom w:w="28" w:type="dxa"/>
              <w:right w:w="28" w:type="dxa"/>
            </w:tcMar>
            <w:vAlign w:val="center"/>
          </w:tcPr>
          <w:p w14:paraId="4E6992B5" w14:textId="521E5B98" w:rsidR="00927533" w:rsidRDefault="004C0D42">
            <w:pPr>
              <w:widowControl w:val="0"/>
              <w:spacing w:line="240" w:lineRule="auto"/>
              <w:rPr>
                <w:rFonts w:ascii="Open Sans" w:eastAsia="Open Sans" w:hAnsi="Open Sans" w:cs="Open Sans"/>
              </w:rPr>
            </w:pPr>
            <w:r>
              <w:rPr>
                <w:rFonts w:ascii="Open Sans" w:eastAsia="Open Sans" w:hAnsi="Open Sans" w:cs="Open Sans"/>
              </w:rPr>
              <w:t>General Interest</w:t>
            </w:r>
          </w:p>
        </w:tc>
        <w:tc>
          <w:tcPr>
            <w:tcW w:w="5970" w:type="dxa"/>
            <w:gridSpan w:val="3"/>
            <w:vMerge/>
            <w:shd w:val="clear" w:color="auto" w:fill="CCCCCC"/>
            <w:tcMar>
              <w:top w:w="28" w:type="dxa"/>
              <w:left w:w="28" w:type="dxa"/>
              <w:bottom w:w="28" w:type="dxa"/>
              <w:right w:w="28" w:type="dxa"/>
            </w:tcMar>
            <w:vAlign w:val="center"/>
          </w:tcPr>
          <w:p w14:paraId="432E0458" w14:textId="77777777" w:rsidR="00927533" w:rsidRDefault="00927533">
            <w:pPr>
              <w:widowControl w:val="0"/>
              <w:pBdr>
                <w:top w:val="nil"/>
                <w:left w:val="nil"/>
                <w:bottom w:val="nil"/>
                <w:right w:val="nil"/>
                <w:between w:val="nil"/>
              </w:pBdr>
              <w:spacing w:line="240" w:lineRule="auto"/>
              <w:jc w:val="center"/>
              <w:rPr>
                <w:rFonts w:ascii="Open Sans" w:eastAsia="Open Sans" w:hAnsi="Open Sans" w:cs="Open Sans"/>
                <w:b/>
                <w:sz w:val="20"/>
                <w:szCs w:val="20"/>
              </w:rPr>
            </w:pPr>
          </w:p>
        </w:tc>
      </w:tr>
      <w:tr w:rsidR="00927533" w14:paraId="31D5F9BD" w14:textId="77777777">
        <w:trPr>
          <w:trHeight w:val="690"/>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047C8657" w14:textId="77777777" w:rsidR="00927533" w:rsidRDefault="00927533">
            <w:pPr>
              <w:widowControl w:val="0"/>
              <w:pBdr>
                <w:top w:val="nil"/>
                <w:left w:val="nil"/>
                <w:bottom w:val="nil"/>
                <w:right w:val="nil"/>
                <w:between w:val="nil"/>
              </w:pBdr>
              <w:spacing w:line="240" w:lineRule="auto"/>
              <w:rPr>
                <w:rFonts w:ascii="Open Sans" w:eastAsia="Open Sans" w:hAnsi="Open Sans" w:cs="Open Sans"/>
              </w:rPr>
            </w:pPr>
          </w:p>
        </w:tc>
        <w:tc>
          <w:tcPr>
            <w:tcW w:w="7562" w:type="dxa"/>
            <w:gridSpan w:val="2"/>
            <w:vMerge/>
            <w:shd w:val="clear" w:color="auto" w:fill="auto"/>
            <w:tcMar>
              <w:top w:w="28" w:type="dxa"/>
              <w:left w:w="28" w:type="dxa"/>
              <w:bottom w:w="28" w:type="dxa"/>
              <w:right w:w="28" w:type="dxa"/>
            </w:tcMar>
            <w:vAlign w:val="center"/>
          </w:tcPr>
          <w:p w14:paraId="383A78DE" w14:textId="77777777" w:rsidR="00927533" w:rsidRDefault="00927533">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363BBE81"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Unlikely</w:t>
            </w:r>
          </w:p>
        </w:tc>
        <w:tc>
          <w:tcPr>
            <w:tcW w:w="855" w:type="dxa"/>
            <w:shd w:val="clear" w:color="auto" w:fill="auto"/>
            <w:tcMar>
              <w:top w:w="0" w:type="dxa"/>
              <w:left w:w="0" w:type="dxa"/>
              <w:bottom w:w="0" w:type="dxa"/>
              <w:right w:w="0" w:type="dxa"/>
            </w:tcMar>
            <w:vAlign w:val="center"/>
          </w:tcPr>
          <w:p w14:paraId="2D083D3F"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1</w:t>
            </w:r>
          </w:p>
        </w:tc>
        <w:tc>
          <w:tcPr>
            <w:tcW w:w="2475" w:type="dxa"/>
            <w:shd w:val="clear" w:color="auto" w:fill="auto"/>
            <w:tcMar>
              <w:top w:w="0" w:type="dxa"/>
              <w:left w:w="0" w:type="dxa"/>
              <w:bottom w:w="0" w:type="dxa"/>
              <w:right w:w="0" w:type="dxa"/>
            </w:tcMar>
            <w:vAlign w:val="center"/>
          </w:tcPr>
          <w:p w14:paraId="30226052"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Minor harm caused</w:t>
            </w:r>
          </w:p>
        </w:tc>
      </w:tr>
      <w:tr w:rsidR="00927533" w14:paraId="1630D8AD" w14:textId="77777777">
        <w:trPr>
          <w:trHeight w:val="720"/>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78DA9A3A"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Group Description:</w:t>
            </w:r>
          </w:p>
        </w:tc>
        <w:tc>
          <w:tcPr>
            <w:tcW w:w="7562" w:type="dxa"/>
            <w:gridSpan w:val="2"/>
            <w:vMerge w:val="restart"/>
            <w:shd w:val="clear" w:color="auto" w:fill="auto"/>
            <w:tcMar>
              <w:top w:w="28" w:type="dxa"/>
              <w:left w:w="28" w:type="dxa"/>
              <w:bottom w:w="28" w:type="dxa"/>
              <w:right w:w="28" w:type="dxa"/>
            </w:tcMar>
            <w:vAlign w:val="center"/>
          </w:tcPr>
          <w:p w14:paraId="1DC59479" w14:textId="77777777" w:rsidR="004C0D42" w:rsidRPr="004C0D42" w:rsidRDefault="004C0D42" w:rsidP="004C0D42">
            <w:pPr>
              <w:widowControl w:val="0"/>
              <w:spacing w:line="240" w:lineRule="auto"/>
              <w:jc w:val="both"/>
              <w:rPr>
                <w:rFonts w:ascii="Open Sans" w:eastAsia="Open Sans" w:hAnsi="Open Sans" w:cs="Open Sans"/>
                <w:sz w:val="24"/>
                <w:szCs w:val="24"/>
              </w:rPr>
            </w:pPr>
            <w:r w:rsidRPr="004C0D42">
              <w:rPr>
                <w:rFonts w:ascii="Open Sans" w:eastAsia="Open Sans" w:hAnsi="Open Sans" w:cs="Open Sans"/>
                <w:sz w:val="24"/>
                <w:szCs w:val="24"/>
              </w:rPr>
              <w:t xml:space="preserve">Historia Normannis is an international </w:t>
            </w:r>
            <w:proofErr w:type="spellStart"/>
            <w:r w:rsidRPr="004C0D42">
              <w:rPr>
                <w:rFonts w:ascii="Open Sans" w:eastAsia="Open Sans" w:hAnsi="Open Sans" w:cs="Open Sans"/>
                <w:sz w:val="24"/>
                <w:szCs w:val="24"/>
              </w:rPr>
              <w:t>reenactment</w:t>
            </w:r>
            <w:proofErr w:type="spellEnd"/>
            <w:r w:rsidRPr="004C0D42">
              <w:rPr>
                <w:rFonts w:ascii="Open Sans" w:eastAsia="Open Sans" w:hAnsi="Open Sans" w:cs="Open Sans"/>
                <w:sz w:val="24"/>
                <w:szCs w:val="24"/>
              </w:rPr>
              <w:t xml:space="preserve"> society exploring all aspects of the 12th century.</w:t>
            </w:r>
          </w:p>
          <w:p w14:paraId="3FDD9FE0" w14:textId="77777777" w:rsidR="004C0D42" w:rsidRPr="004C0D42" w:rsidRDefault="004C0D42" w:rsidP="004C0D42">
            <w:pPr>
              <w:widowControl w:val="0"/>
              <w:spacing w:line="240" w:lineRule="auto"/>
              <w:jc w:val="both"/>
              <w:rPr>
                <w:rFonts w:ascii="Open Sans" w:eastAsia="Open Sans" w:hAnsi="Open Sans" w:cs="Open Sans"/>
                <w:sz w:val="24"/>
                <w:szCs w:val="24"/>
              </w:rPr>
            </w:pPr>
            <w:r w:rsidRPr="004C0D42">
              <w:rPr>
                <w:rFonts w:ascii="Open Sans" w:eastAsia="Open Sans" w:hAnsi="Open Sans" w:cs="Open Sans"/>
                <w:sz w:val="24"/>
                <w:szCs w:val="24"/>
              </w:rPr>
              <w:t xml:space="preserve">We do combat training every weekend, and regularly do crafting sessions including sewing, carpentry, blacksmithing, cooking. During the summer months we come together as a society to do </w:t>
            </w:r>
            <w:proofErr w:type="spellStart"/>
            <w:r w:rsidRPr="004C0D42">
              <w:rPr>
                <w:rFonts w:ascii="Open Sans" w:eastAsia="Open Sans" w:hAnsi="Open Sans" w:cs="Open Sans"/>
                <w:sz w:val="24"/>
                <w:szCs w:val="24"/>
              </w:rPr>
              <w:t>reenactment</w:t>
            </w:r>
            <w:proofErr w:type="spellEnd"/>
            <w:r w:rsidRPr="004C0D42">
              <w:rPr>
                <w:rFonts w:ascii="Open Sans" w:eastAsia="Open Sans" w:hAnsi="Open Sans" w:cs="Open Sans"/>
                <w:sz w:val="24"/>
                <w:szCs w:val="24"/>
              </w:rPr>
              <w:t xml:space="preserve"> shows at places such as Skipton Castle.</w:t>
            </w:r>
          </w:p>
          <w:p w14:paraId="755BA9B7" w14:textId="77777777" w:rsidR="00927533" w:rsidRDefault="00927533">
            <w:pPr>
              <w:widowControl w:val="0"/>
              <w:spacing w:line="240" w:lineRule="auto"/>
              <w:jc w:val="both"/>
              <w:rPr>
                <w:rFonts w:ascii="Open Sans" w:eastAsia="Open Sans" w:hAnsi="Open Sans" w:cs="Open Sans"/>
                <w:sz w:val="24"/>
                <w:szCs w:val="24"/>
              </w:rPr>
            </w:pPr>
          </w:p>
        </w:tc>
        <w:tc>
          <w:tcPr>
            <w:tcW w:w="2640" w:type="dxa"/>
            <w:shd w:val="clear" w:color="auto" w:fill="auto"/>
            <w:tcMar>
              <w:top w:w="0" w:type="dxa"/>
              <w:left w:w="0" w:type="dxa"/>
              <w:bottom w:w="0" w:type="dxa"/>
              <w:right w:w="0" w:type="dxa"/>
            </w:tcMar>
            <w:vAlign w:val="center"/>
          </w:tcPr>
          <w:p w14:paraId="588ABB0E"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Possible</w:t>
            </w:r>
          </w:p>
        </w:tc>
        <w:tc>
          <w:tcPr>
            <w:tcW w:w="855" w:type="dxa"/>
            <w:shd w:val="clear" w:color="auto" w:fill="auto"/>
            <w:tcMar>
              <w:top w:w="0" w:type="dxa"/>
              <w:left w:w="0" w:type="dxa"/>
              <w:bottom w:w="0" w:type="dxa"/>
              <w:right w:w="0" w:type="dxa"/>
            </w:tcMar>
            <w:vAlign w:val="center"/>
          </w:tcPr>
          <w:p w14:paraId="5D36DF60"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2</w:t>
            </w:r>
          </w:p>
        </w:tc>
        <w:tc>
          <w:tcPr>
            <w:tcW w:w="2475" w:type="dxa"/>
            <w:shd w:val="clear" w:color="auto" w:fill="auto"/>
            <w:tcMar>
              <w:top w:w="0" w:type="dxa"/>
              <w:left w:w="0" w:type="dxa"/>
              <w:bottom w:w="0" w:type="dxa"/>
              <w:right w:w="0" w:type="dxa"/>
            </w:tcMar>
            <w:vAlign w:val="center"/>
          </w:tcPr>
          <w:p w14:paraId="1D24572B"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Moderate harm caused</w:t>
            </w:r>
          </w:p>
        </w:tc>
      </w:tr>
      <w:tr w:rsidR="00927533" w14:paraId="61899D8D" w14:textId="77777777">
        <w:trPr>
          <w:trHeight w:val="735"/>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6AF52655"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Date of Assessment</w:t>
            </w:r>
          </w:p>
        </w:tc>
        <w:tc>
          <w:tcPr>
            <w:tcW w:w="7562" w:type="dxa"/>
            <w:gridSpan w:val="2"/>
            <w:vMerge/>
            <w:shd w:val="clear" w:color="auto" w:fill="auto"/>
            <w:tcMar>
              <w:top w:w="28" w:type="dxa"/>
              <w:left w:w="28" w:type="dxa"/>
              <w:bottom w:w="28" w:type="dxa"/>
              <w:right w:w="28" w:type="dxa"/>
            </w:tcMar>
            <w:vAlign w:val="center"/>
          </w:tcPr>
          <w:p w14:paraId="59CC81A4" w14:textId="77777777" w:rsidR="00927533" w:rsidRDefault="00927533">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159646AC"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Certain</w:t>
            </w:r>
          </w:p>
        </w:tc>
        <w:tc>
          <w:tcPr>
            <w:tcW w:w="855" w:type="dxa"/>
            <w:shd w:val="clear" w:color="auto" w:fill="auto"/>
            <w:tcMar>
              <w:top w:w="0" w:type="dxa"/>
              <w:left w:w="0" w:type="dxa"/>
              <w:bottom w:w="0" w:type="dxa"/>
              <w:right w:w="0" w:type="dxa"/>
            </w:tcMar>
            <w:vAlign w:val="center"/>
          </w:tcPr>
          <w:p w14:paraId="41220302"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3</w:t>
            </w:r>
          </w:p>
        </w:tc>
        <w:tc>
          <w:tcPr>
            <w:tcW w:w="2475" w:type="dxa"/>
            <w:shd w:val="clear" w:color="auto" w:fill="auto"/>
            <w:tcMar>
              <w:top w:w="0" w:type="dxa"/>
              <w:left w:w="0" w:type="dxa"/>
              <w:bottom w:w="0" w:type="dxa"/>
              <w:right w:w="0" w:type="dxa"/>
            </w:tcMar>
            <w:vAlign w:val="center"/>
          </w:tcPr>
          <w:p w14:paraId="50DA4B5A"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Major harm caused</w:t>
            </w:r>
          </w:p>
        </w:tc>
      </w:tr>
      <w:tr w:rsidR="00927533" w14:paraId="6ED5388F" w14:textId="77777777">
        <w:trPr>
          <w:trHeight w:val="580"/>
        </w:trPr>
        <w:tc>
          <w:tcPr>
            <w:tcW w:w="2595" w:type="dxa"/>
            <w:tcBorders>
              <w:top w:val="nil"/>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776E0C9A" w14:textId="77777777" w:rsidR="00927533" w:rsidRDefault="00DA0C0E">
            <w:pPr>
              <w:widowControl w:val="0"/>
              <w:spacing w:line="240" w:lineRule="auto"/>
              <w:rPr>
                <w:rFonts w:ascii="Open Sans" w:eastAsia="Open Sans" w:hAnsi="Open Sans" w:cs="Open Sans"/>
                <w:b/>
                <w:i/>
                <w:sz w:val="20"/>
                <w:szCs w:val="20"/>
              </w:rPr>
            </w:pPr>
            <w:r>
              <w:rPr>
                <w:rFonts w:ascii="Open Sans" w:eastAsia="Open Sans" w:hAnsi="Open Sans" w:cs="Open Sans"/>
                <w:b/>
                <w:sz w:val="20"/>
                <w:szCs w:val="20"/>
              </w:rPr>
              <w:t xml:space="preserve">Completed by </w:t>
            </w:r>
            <w:r>
              <w:rPr>
                <w:rFonts w:ascii="Open Sans" w:eastAsia="Open Sans" w:hAnsi="Open Sans" w:cs="Open Sans"/>
                <w:b/>
                <w:i/>
                <w:sz w:val="20"/>
                <w:szCs w:val="20"/>
              </w:rPr>
              <w:t>(name and committee position):</w:t>
            </w:r>
          </w:p>
        </w:tc>
        <w:tc>
          <w:tcPr>
            <w:tcW w:w="7562" w:type="dxa"/>
            <w:gridSpan w:val="2"/>
            <w:shd w:val="clear" w:color="auto" w:fill="auto"/>
            <w:tcMar>
              <w:top w:w="28" w:type="dxa"/>
              <w:left w:w="28" w:type="dxa"/>
              <w:bottom w:w="28" w:type="dxa"/>
              <w:right w:w="28" w:type="dxa"/>
            </w:tcMar>
            <w:vAlign w:val="center"/>
          </w:tcPr>
          <w:p w14:paraId="53E65CBE" w14:textId="77777777" w:rsidR="00927533" w:rsidRDefault="00927533">
            <w:pPr>
              <w:widowControl w:val="0"/>
              <w:spacing w:line="240" w:lineRule="auto"/>
              <w:rPr>
                <w:rFonts w:ascii="Open Sans" w:eastAsia="Open Sans" w:hAnsi="Open Sans" w:cs="Open Sans"/>
              </w:rPr>
            </w:pPr>
          </w:p>
          <w:p w14:paraId="4780B4F9" w14:textId="4B0CFB13" w:rsidR="00927533" w:rsidRDefault="004C0D42">
            <w:pPr>
              <w:widowControl w:val="0"/>
              <w:spacing w:line="240" w:lineRule="auto"/>
              <w:jc w:val="center"/>
              <w:rPr>
                <w:rFonts w:ascii="Open Sans" w:eastAsia="Open Sans" w:hAnsi="Open Sans" w:cs="Open Sans"/>
                <w:b/>
                <w:sz w:val="20"/>
                <w:szCs w:val="20"/>
              </w:rPr>
            </w:pPr>
            <w:r>
              <w:rPr>
                <w:rFonts w:ascii="Open Sans" w:eastAsia="Open Sans" w:hAnsi="Open Sans" w:cs="Open Sans"/>
                <w:b/>
                <w:sz w:val="20"/>
                <w:szCs w:val="20"/>
              </w:rPr>
              <w:t>Catherine Waites (President)</w:t>
            </w:r>
          </w:p>
        </w:tc>
        <w:tc>
          <w:tcPr>
            <w:tcW w:w="5970" w:type="dxa"/>
            <w:gridSpan w:val="3"/>
            <w:vMerge w:val="restart"/>
            <w:tcMar>
              <w:top w:w="100" w:type="dxa"/>
              <w:left w:w="100" w:type="dxa"/>
              <w:bottom w:w="100" w:type="dxa"/>
              <w:right w:w="100" w:type="dxa"/>
            </w:tcMar>
            <w:vAlign w:val="center"/>
          </w:tcPr>
          <w:p w14:paraId="2FAB8708" w14:textId="77777777" w:rsidR="00927533" w:rsidRDefault="00927533">
            <w:pPr>
              <w:widowControl w:val="0"/>
              <w:spacing w:line="240" w:lineRule="auto"/>
              <w:jc w:val="center"/>
              <w:rPr>
                <w:rFonts w:ascii="Open Sans" w:eastAsia="Open Sans" w:hAnsi="Open Sans" w:cs="Open Sans"/>
                <w:b/>
                <w:sz w:val="20"/>
                <w:szCs w:val="20"/>
              </w:rPr>
            </w:pPr>
          </w:p>
          <w:tbl>
            <w:tblPr>
              <w:tblStyle w:val="a0"/>
              <w:tblW w:w="2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14"/>
              <w:gridCol w:w="813"/>
              <w:gridCol w:w="813"/>
            </w:tblGrid>
            <w:tr w:rsidR="00927533" w14:paraId="7D5B75AB" w14:textId="77777777">
              <w:trPr>
                <w:trHeight w:val="900"/>
                <w:jc w:val="center"/>
              </w:trPr>
              <w:tc>
                <w:tcPr>
                  <w:tcW w:w="813" w:type="dxa"/>
                  <w:shd w:val="clear" w:color="auto" w:fill="00FF00"/>
                  <w:tcMar>
                    <w:top w:w="100" w:type="dxa"/>
                    <w:left w:w="100" w:type="dxa"/>
                    <w:bottom w:w="100" w:type="dxa"/>
                    <w:right w:w="100" w:type="dxa"/>
                  </w:tcMar>
                  <w:vAlign w:val="center"/>
                </w:tcPr>
                <w:p w14:paraId="6267F7D3"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Low (Acceptable)</w:t>
                  </w:r>
                </w:p>
                <w:p w14:paraId="499B4327"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1 - 2 </w:t>
                  </w:r>
                </w:p>
              </w:tc>
              <w:tc>
                <w:tcPr>
                  <w:tcW w:w="813" w:type="dxa"/>
                  <w:shd w:val="clear" w:color="auto" w:fill="FFFF00"/>
                  <w:tcMar>
                    <w:top w:w="100" w:type="dxa"/>
                    <w:left w:w="100" w:type="dxa"/>
                    <w:bottom w:w="100" w:type="dxa"/>
                    <w:right w:w="100" w:type="dxa"/>
                  </w:tcMar>
                  <w:vAlign w:val="center"/>
                </w:tcPr>
                <w:p w14:paraId="646BFF6A"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Moderate</w:t>
                  </w:r>
                </w:p>
                <w:p w14:paraId="1E3273F4"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(Tolerable)</w:t>
                  </w:r>
                </w:p>
                <w:p w14:paraId="10972771"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3 - 6</w:t>
                  </w:r>
                </w:p>
              </w:tc>
              <w:tc>
                <w:tcPr>
                  <w:tcW w:w="813" w:type="dxa"/>
                  <w:shd w:val="clear" w:color="auto" w:fill="FF9900"/>
                  <w:tcMar>
                    <w:top w:w="100" w:type="dxa"/>
                    <w:left w:w="100" w:type="dxa"/>
                    <w:bottom w:w="100" w:type="dxa"/>
                    <w:right w:w="100" w:type="dxa"/>
                  </w:tcMar>
                  <w:vAlign w:val="center"/>
                </w:tcPr>
                <w:p w14:paraId="11D0DEB0"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High</w:t>
                  </w:r>
                </w:p>
                <w:p w14:paraId="14FBC81A"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(Intolerable)</w:t>
                  </w:r>
                </w:p>
                <w:p w14:paraId="1A384FD6"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7 - 9</w:t>
                  </w:r>
                </w:p>
              </w:tc>
            </w:tr>
          </w:tbl>
          <w:p w14:paraId="38BE126A" w14:textId="77777777" w:rsidR="00927533" w:rsidRDefault="00927533">
            <w:pPr>
              <w:widowControl w:val="0"/>
              <w:spacing w:line="240" w:lineRule="auto"/>
              <w:jc w:val="center"/>
              <w:rPr>
                <w:rFonts w:ascii="Open Sans" w:eastAsia="Open Sans" w:hAnsi="Open Sans" w:cs="Open Sans"/>
                <w:b/>
                <w:sz w:val="20"/>
                <w:szCs w:val="20"/>
              </w:rPr>
            </w:pPr>
          </w:p>
        </w:tc>
      </w:tr>
      <w:tr w:rsidR="00927533" w14:paraId="5452943E" w14:textId="77777777">
        <w:trPr>
          <w:trHeight w:val="375"/>
        </w:trPr>
        <w:tc>
          <w:tcPr>
            <w:tcW w:w="2595" w:type="dxa"/>
            <w:tcBorders>
              <w:top w:val="nil"/>
              <w:left w:val="single" w:sz="8" w:space="0" w:color="000000"/>
              <w:bottom w:val="single" w:sz="8" w:space="0" w:color="000000"/>
              <w:right w:val="single" w:sz="8" w:space="0" w:color="000000"/>
            </w:tcBorders>
            <w:shd w:val="clear" w:color="auto" w:fill="9FC5E8"/>
            <w:tcMar>
              <w:top w:w="28" w:type="dxa"/>
              <w:left w:w="28" w:type="dxa"/>
              <w:bottom w:w="28" w:type="dxa"/>
              <w:right w:w="28" w:type="dxa"/>
            </w:tcMar>
            <w:vAlign w:val="center"/>
          </w:tcPr>
          <w:p w14:paraId="04E7ADCE" w14:textId="77777777" w:rsidR="00927533" w:rsidRDefault="00DA0C0E">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Signature:</w:t>
            </w:r>
          </w:p>
        </w:tc>
        <w:tc>
          <w:tcPr>
            <w:tcW w:w="7562" w:type="dxa"/>
            <w:gridSpan w:val="2"/>
            <w:shd w:val="clear" w:color="auto" w:fill="auto"/>
            <w:tcMar>
              <w:top w:w="28" w:type="dxa"/>
              <w:left w:w="28" w:type="dxa"/>
              <w:bottom w:w="28" w:type="dxa"/>
              <w:right w:w="28" w:type="dxa"/>
            </w:tcMar>
            <w:vAlign w:val="center"/>
          </w:tcPr>
          <w:p w14:paraId="47036205" w14:textId="2B6FFD26" w:rsidR="00927533" w:rsidRDefault="00DA0C0E">
            <w:pPr>
              <w:widowControl w:val="0"/>
              <w:spacing w:line="240" w:lineRule="auto"/>
              <w:rPr>
                <w:rFonts w:ascii="Open Sans" w:eastAsia="Open Sans" w:hAnsi="Open Sans" w:cs="Open Sans"/>
              </w:rPr>
            </w:pPr>
            <w:r>
              <w:rPr>
                <w:rFonts w:ascii="Open Sans" w:eastAsia="Open Sans" w:hAnsi="Open Sans" w:cs="Open Sans"/>
                <w:noProof/>
              </w:rPr>
              <w:drawing>
                <wp:anchor distT="0" distB="0" distL="114300" distR="114300" simplePos="0" relativeHeight="251658240" behindDoc="1" locked="0" layoutInCell="1" allowOverlap="1" wp14:anchorId="5363D8BA" wp14:editId="7721D137">
                  <wp:simplePos x="0" y="0"/>
                  <wp:positionH relativeFrom="column">
                    <wp:posOffset>1718310</wp:posOffset>
                  </wp:positionH>
                  <wp:positionV relativeFrom="paragraph">
                    <wp:posOffset>1270</wp:posOffset>
                  </wp:positionV>
                  <wp:extent cx="1213485" cy="298450"/>
                  <wp:effectExtent l="0" t="0" r="5715" b="6350"/>
                  <wp:wrapTight wrapText="bothSides">
                    <wp:wrapPolygon edited="0">
                      <wp:start x="0" y="0"/>
                      <wp:lineTo x="0" y="20681"/>
                      <wp:lineTo x="21363" y="20681"/>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3485" cy="298450"/>
                          </a:xfrm>
                          <a:prstGeom prst="rect">
                            <a:avLst/>
                          </a:prstGeom>
                          <a:noFill/>
                        </pic:spPr>
                      </pic:pic>
                    </a:graphicData>
                  </a:graphic>
                  <wp14:sizeRelH relativeFrom="page">
                    <wp14:pctWidth>0</wp14:pctWidth>
                  </wp14:sizeRelH>
                  <wp14:sizeRelV relativeFrom="page">
                    <wp14:pctHeight>0</wp14:pctHeight>
                  </wp14:sizeRelV>
                </wp:anchor>
              </w:drawing>
            </w:r>
          </w:p>
        </w:tc>
        <w:tc>
          <w:tcPr>
            <w:tcW w:w="5970" w:type="dxa"/>
            <w:gridSpan w:val="3"/>
            <w:vMerge/>
            <w:tcMar>
              <w:top w:w="0" w:type="dxa"/>
              <w:left w:w="0" w:type="dxa"/>
              <w:bottom w:w="0" w:type="dxa"/>
              <w:right w:w="0" w:type="dxa"/>
            </w:tcMar>
            <w:vAlign w:val="center"/>
          </w:tcPr>
          <w:p w14:paraId="67D43DC5" w14:textId="77777777" w:rsidR="00927533" w:rsidRDefault="00927533">
            <w:pPr>
              <w:widowControl w:val="0"/>
              <w:spacing w:line="240" w:lineRule="auto"/>
              <w:jc w:val="center"/>
              <w:rPr>
                <w:rFonts w:ascii="Open Sans" w:eastAsia="Open Sans" w:hAnsi="Open Sans" w:cs="Open Sans"/>
                <w:sz w:val="20"/>
                <w:szCs w:val="20"/>
              </w:rPr>
            </w:pPr>
          </w:p>
        </w:tc>
      </w:tr>
      <w:tr w:rsidR="00927533" w14:paraId="44DF4FC7" w14:textId="77777777">
        <w:trPr>
          <w:trHeight w:val="360"/>
        </w:trPr>
        <w:tc>
          <w:tcPr>
            <w:tcW w:w="2595" w:type="dxa"/>
            <w:shd w:val="clear" w:color="auto" w:fill="9FC5E8"/>
            <w:tcMar>
              <w:top w:w="28" w:type="dxa"/>
              <w:left w:w="28" w:type="dxa"/>
              <w:bottom w:w="28" w:type="dxa"/>
              <w:right w:w="28" w:type="dxa"/>
            </w:tcMar>
            <w:vAlign w:val="center"/>
          </w:tcPr>
          <w:p w14:paraId="7F0DFB04" w14:textId="77777777" w:rsidR="00927533" w:rsidRDefault="00DA0C0E">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sz w:val="20"/>
                <w:szCs w:val="20"/>
              </w:rPr>
              <w:t>(Staff Only) Checked by:</w:t>
            </w:r>
          </w:p>
        </w:tc>
        <w:tc>
          <w:tcPr>
            <w:tcW w:w="7562" w:type="dxa"/>
            <w:gridSpan w:val="2"/>
            <w:shd w:val="clear" w:color="auto" w:fill="auto"/>
            <w:tcMar>
              <w:top w:w="28" w:type="dxa"/>
              <w:left w:w="28" w:type="dxa"/>
              <w:bottom w:w="28" w:type="dxa"/>
              <w:right w:w="28" w:type="dxa"/>
            </w:tcMar>
            <w:vAlign w:val="center"/>
          </w:tcPr>
          <w:p w14:paraId="5663C941" w14:textId="77777777" w:rsidR="00927533" w:rsidRDefault="00927533">
            <w:pPr>
              <w:widowControl w:val="0"/>
              <w:pBdr>
                <w:top w:val="nil"/>
                <w:left w:val="nil"/>
                <w:bottom w:val="nil"/>
                <w:right w:val="nil"/>
                <w:between w:val="nil"/>
              </w:pBdr>
              <w:spacing w:line="240" w:lineRule="auto"/>
              <w:rPr>
                <w:rFonts w:ascii="Open Sans" w:eastAsia="Open Sans" w:hAnsi="Open Sans" w:cs="Open Sans"/>
              </w:rPr>
            </w:pPr>
          </w:p>
        </w:tc>
        <w:tc>
          <w:tcPr>
            <w:tcW w:w="5970" w:type="dxa"/>
            <w:gridSpan w:val="3"/>
            <w:vMerge/>
            <w:tcMar>
              <w:top w:w="0" w:type="dxa"/>
              <w:left w:w="0" w:type="dxa"/>
              <w:bottom w:w="0" w:type="dxa"/>
              <w:right w:w="0" w:type="dxa"/>
            </w:tcMar>
            <w:vAlign w:val="center"/>
          </w:tcPr>
          <w:p w14:paraId="4D2CA5BE" w14:textId="77777777" w:rsidR="00927533" w:rsidRDefault="00927533">
            <w:pPr>
              <w:widowControl w:val="0"/>
              <w:pBdr>
                <w:top w:val="nil"/>
                <w:left w:val="nil"/>
                <w:bottom w:val="nil"/>
                <w:right w:val="nil"/>
                <w:between w:val="nil"/>
              </w:pBdr>
              <w:spacing w:line="240" w:lineRule="auto"/>
              <w:jc w:val="center"/>
              <w:rPr>
                <w:rFonts w:ascii="Open Sans" w:eastAsia="Open Sans" w:hAnsi="Open Sans" w:cs="Open Sans"/>
                <w:sz w:val="20"/>
                <w:szCs w:val="20"/>
              </w:rPr>
            </w:pPr>
          </w:p>
        </w:tc>
      </w:tr>
    </w:tbl>
    <w:p w14:paraId="46045265" w14:textId="77777777" w:rsidR="00927533" w:rsidRDefault="00927533">
      <w:pPr>
        <w:rPr>
          <w:rFonts w:ascii="Open Sans" w:eastAsia="Open Sans" w:hAnsi="Open Sans" w:cs="Open Sans"/>
          <w:sz w:val="4"/>
          <w:szCs w:val="4"/>
        </w:rPr>
      </w:pPr>
    </w:p>
    <w:p w14:paraId="2ED9C303" w14:textId="77777777" w:rsidR="00927533" w:rsidRDefault="00927533">
      <w:pPr>
        <w:rPr>
          <w:rFonts w:ascii="Open Sans" w:eastAsia="Open Sans" w:hAnsi="Open Sans" w:cs="Open Sans"/>
          <w:sz w:val="4"/>
          <w:szCs w:val="4"/>
        </w:rPr>
      </w:pPr>
    </w:p>
    <w:p w14:paraId="731B0727" w14:textId="77777777" w:rsidR="00927533" w:rsidRDefault="00927533">
      <w:pPr>
        <w:rPr>
          <w:rFonts w:ascii="Open Sans" w:eastAsia="Open Sans" w:hAnsi="Open Sans" w:cs="Open Sans"/>
          <w:sz w:val="4"/>
          <w:szCs w:val="4"/>
        </w:rPr>
      </w:pPr>
    </w:p>
    <w:p w14:paraId="6EEE64CB" w14:textId="77777777" w:rsidR="00927533" w:rsidRDefault="00DA0C0E">
      <w:pPr>
        <w:ind w:left="-425"/>
        <w:rPr>
          <w:rFonts w:ascii="Open Sans" w:eastAsia="Open Sans" w:hAnsi="Open Sans" w:cs="Open Sans"/>
          <w:b/>
          <w:sz w:val="24"/>
          <w:szCs w:val="24"/>
        </w:rPr>
      </w:pPr>
      <w:r>
        <w:rPr>
          <w:rFonts w:ascii="Open Sans" w:eastAsia="Open Sans" w:hAnsi="Open Sans" w:cs="Open Sans"/>
          <w:b/>
          <w:sz w:val="24"/>
          <w:szCs w:val="24"/>
        </w:rPr>
        <w:t>Society Activity Hazards</w:t>
      </w:r>
    </w:p>
    <w:p w14:paraId="4A9DA2E0" w14:textId="77777777" w:rsidR="00927533" w:rsidRDefault="00DA0C0E">
      <w:pPr>
        <w:ind w:left="-425"/>
        <w:rPr>
          <w:rFonts w:ascii="Open Sans" w:eastAsia="Open Sans" w:hAnsi="Open Sans" w:cs="Open Sans"/>
          <w:b/>
          <w:i/>
          <w:sz w:val="20"/>
          <w:szCs w:val="20"/>
        </w:rPr>
      </w:pPr>
      <w:r>
        <w:rPr>
          <w:rFonts w:ascii="Open Sans" w:eastAsia="Open Sans" w:hAnsi="Open Sans" w:cs="Open Sans"/>
          <w:b/>
          <w:i/>
          <w:sz w:val="20"/>
          <w:szCs w:val="20"/>
        </w:rPr>
        <w:t xml:space="preserve">Any hazards that apply specifically to your club or society. </w:t>
      </w:r>
      <w:proofErr w:type="gramStart"/>
      <w:r>
        <w:rPr>
          <w:rFonts w:ascii="Open Sans" w:eastAsia="Open Sans" w:hAnsi="Open Sans" w:cs="Open Sans"/>
          <w:b/>
          <w:i/>
          <w:sz w:val="20"/>
          <w:szCs w:val="20"/>
        </w:rPr>
        <w:t>E.g.</w:t>
      </w:r>
      <w:proofErr w:type="gramEnd"/>
      <w:r>
        <w:rPr>
          <w:rFonts w:ascii="Open Sans" w:eastAsia="Open Sans" w:hAnsi="Open Sans" w:cs="Open Sans"/>
          <w:b/>
          <w:i/>
          <w:sz w:val="20"/>
          <w:szCs w:val="20"/>
        </w:rPr>
        <w:t xml:space="preserve"> sports, performances, cooking, animal care, staying away, etc.</w:t>
      </w:r>
    </w:p>
    <w:p w14:paraId="1C7E5134" w14:textId="77777777" w:rsidR="00927533" w:rsidRDefault="00927533">
      <w:pPr>
        <w:rPr>
          <w:rFonts w:ascii="Open Sans" w:eastAsia="Open Sans" w:hAnsi="Open Sans" w:cs="Open Sans"/>
          <w:sz w:val="4"/>
          <w:szCs w:val="4"/>
        </w:rPr>
      </w:pPr>
    </w:p>
    <w:p w14:paraId="34FE0BF6" w14:textId="77777777" w:rsidR="00927533" w:rsidRDefault="00927533">
      <w:pPr>
        <w:rPr>
          <w:rFonts w:ascii="Open Sans" w:eastAsia="Open Sans" w:hAnsi="Open Sans" w:cs="Open Sans"/>
          <w:sz w:val="4"/>
          <w:szCs w:val="4"/>
        </w:rPr>
      </w:pPr>
    </w:p>
    <w:tbl>
      <w:tblPr>
        <w:tblStyle w:val="a1"/>
        <w:tblW w:w="165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4170"/>
        <w:gridCol w:w="4875"/>
        <w:gridCol w:w="375"/>
        <w:gridCol w:w="345"/>
        <w:gridCol w:w="520"/>
        <w:gridCol w:w="3615"/>
      </w:tblGrid>
      <w:tr w:rsidR="00927533" w14:paraId="1B89B5F5" w14:textId="77777777" w:rsidTr="00BF7F56">
        <w:trPr>
          <w:trHeight w:val="720"/>
          <w:jc w:val="center"/>
        </w:trPr>
        <w:tc>
          <w:tcPr>
            <w:tcW w:w="2655" w:type="dxa"/>
            <w:vMerge w:val="restart"/>
            <w:shd w:val="clear" w:color="auto" w:fill="CCCCCC"/>
            <w:tcMar>
              <w:top w:w="0" w:type="dxa"/>
              <w:left w:w="0" w:type="dxa"/>
              <w:bottom w:w="0" w:type="dxa"/>
              <w:right w:w="0" w:type="dxa"/>
            </w:tcMar>
            <w:vAlign w:val="center"/>
          </w:tcPr>
          <w:p w14:paraId="111DAE91" w14:textId="77777777" w:rsidR="00927533" w:rsidRDefault="00DA0C0E">
            <w:pPr>
              <w:widowControl w:val="0"/>
              <w:spacing w:line="240" w:lineRule="auto"/>
              <w:jc w:val="center"/>
              <w:rPr>
                <w:b/>
                <w:sz w:val="20"/>
                <w:szCs w:val="20"/>
              </w:rPr>
            </w:pPr>
            <w:r>
              <w:rPr>
                <w:b/>
                <w:sz w:val="20"/>
                <w:szCs w:val="20"/>
              </w:rPr>
              <w:t xml:space="preserve">What are the significant, </w:t>
            </w:r>
          </w:p>
          <w:p w14:paraId="3ABEAE1E" w14:textId="77777777" w:rsidR="00927533" w:rsidRDefault="00DA0C0E">
            <w:pPr>
              <w:widowControl w:val="0"/>
              <w:spacing w:line="240" w:lineRule="auto"/>
              <w:jc w:val="center"/>
              <w:rPr>
                <w:b/>
                <w:sz w:val="20"/>
                <w:szCs w:val="20"/>
              </w:rPr>
            </w:pPr>
            <w:r>
              <w:rPr>
                <w:b/>
                <w:sz w:val="20"/>
                <w:szCs w:val="20"/>
              </w:rPr>
              <w:t>foreseeable, hazards?</w:t>
            </w:r>
          </w:p>
          <w:p w14:paraId="402A8CA4" w14:textId="77777777" w:rsidR="00927533" w:rsidRDefault="00DA0C0E">
            <w:pPr>
              <w:widowControl w:val="0"/>
              <w:spacing w:line="240" w:lineRule="auto"/>
              <w:jc w:val="center"/>
              <w:rPr>
                <w:b/>
                <w:i/>
                <w:sz w:val="20"/>
                <w:szCs w:val="20"/>
              </w:rPr>
            </w:pPr>
            <w:r>
              <w:rPr>
                <w:b/>
                <w:i/>
                <w:sz w:val="20"/>
                <w:szCs w:val="20"/>
              </w:rPr>
              <w:t>(</w:t>
            </w:r>
            <w:proofErr w:type="gramStart"/>
            <w:r>
              <w:rPr>
                <w:b/>
                <w:i/>
                <w:sz w:val="20"/>
                <w:szCs w:val="20"/>
              </w:rPr>
              <w:t>the</w:t>
            </w:r>
            <w:proofErr w:type="gramEnd"/>
            <w:r>
              <w:rPr>
                <w:b/>
                <w:i/>
                <w:sz w:val="20"/>
                <w:szCs w:val="20"/>
              </w:rPr>
              <w:t xml:space="preserve"> dangers that can cause harm)</w:t>
            </w:r>
          </w:p>
        </w:tc>
        <w:tc>
          <w:tcPr>
            <w:tcW w:w="4170" w:type="dxa"/>
            <w:vMerge w:val="restart"/>
            <w:shd w:val="clear" w:color="auto" w:fill="CCCCCC"/>
            <w:tcMar>
              <w:top w:w="0" w:type="dxa"/>
              <w:left w:w="0" w:type="dxa"/>
              <w:bottom w:w="0" w:type="dxa"/>
              <w:right w:w="0" w:type="dxa"/>
            </w:tcMar>
            <w:vAlign w:val="center"/>
          </w:tcPr>
          <w:p w14:paraId="3B623DF4" w14:textId="77777777" w:rsidR="00927533" w:rsidRDefault="00DA0C0E">
            <w:pPr>
              <w:widowControl w:val="0"/>
              <w:spacing w:line="240" w:lineRule="auto"/>
              <w:jc w:val="center"/>
              <w:rPr>
                <w:b/>
                <w:sz w:val="20"/>
                <w:szCs w:val="20"/>
              </w:rPr>
            </w:pPr>
            <w:r>
              <w:rPr>
                <w:b/>
                <w:sz w:val="20"/>
                <w:szCs w:val="20"/>
              </w:rPr>
              <w:t>Who is at risk and how?</w:t>
            </w:r>
          </w:p>
        </w:tc>
        <w:tc>
          <w:tcPr>
            <w:tcW w:w="4875" w:type="dxa"/>
            <w:vMerge w:val="restart"/>
            <w:shd w:val="clear" w:color="auto" w:fill="CCCCCC"/>
            <w:tcMar>
              <w:top w:w="0" w:type="dxa"/>
              <w:left w:w="0" w:type="dxa"/>
              <w:bottom w:w="0" w:type="dxa"/>
              <w:right w:w="0" w:type="dxa"/>
            </w:tcMar>
            <w:vAlign w:val="center"/>
          </w:tcPr>
          <w:p w14:paraId="42EF9354" w14:textId="77777777" w:rsidR="00927533" w:rsidRDefault="00DA0C0E">
            <w:pPr>
              <w:widowControl w:val="0"/>
              <w:spacing w:line="240" w:lineRule="auto"/>
              <w:jc w:val="center"/>
              <w:rPr>
                <w:b/>
                <w:sz w:val="20"/>
                <w:szCs w:val="20"/>
              </w:rPr>
            </w:pPr>
            <w:r>
              <w:rPr>
                <w:b/>
                <w:sz w:val="20"/>
                <w:szCs w:val="20"/>
              </w:rPr>
              <w:t>Control measures</w:t>
            </w:r>
          </w:p>
          <w:p w14:paraId="7BF3E79C" w14:textId="77777777" w:rsidR="00927533" w:rsidRDefault="00DA0C0E">
            <w:pPr>
              <w:widowControl w:val="0"/>
              <w:spacing w:line="240" w:lineRule="auto"/>
              <w:jc w:val="center"/>
            </w:pPr>
            <w:r>
              <w:rPr>
                <w:b/>
                <w:i/>
                <w:sz w:val="20"/>
                <w:szCs w:val="20"/>
              </w:rPr>
              <w:t>(Already in place)</w:t>
            </w:r>
          </w:p>
        </w:tc>
        <w:tc>
          <w:tcPr>
            <w:tcW w:w="1240" w:type="dxa"/>
            <w:gridSpan w:val="3"/>
            <w:shd w:val="clear" w:color="auto" w:fill="CCCCCC"/>
            <w:tcMar>
              <w:top w:w="0" w:type="dxa"/>
              <w:left w:w="0" w:type="dxa"/>
              <w:bottom w:w="0" w:type="dxa"/>
              <w:right w:w="0" w:type="dxa"/>
            </w:tcMar>
            <w:vAlign w:val="center"/>
          </w:tcPr>
          <w:p w14:paraId="570953AA" w14:textId="77777777" w:rsidR="00927533" w:rsidRDefault="00DA0C0E">
            <w:pPr>
              <w:widowControl w:val="0"/>
              <w:spacing w:line="240" w:lineRule="auto"/>
              <w:jc w:val="center"/>
              <w:rPr>
                <w:b/>
                <w:sz w:val="20"/>
                <w:szCs w:val="20"/>
              </w:rPr>
            </w:pPr>
            <w:r>
              <w:rPr>
                <w:b/>
                <w:sz w:val="20"/>
                <w:szCs w:val="20"/>
              </w:rPr>
              <w:t>Risk Rating</w:t>
            </w:r>
          </w:p>
        </w:tc>
        <w:tc>
          <w:tcPr>
            <w:tcW w:w="3615" w:type="dxa"/>
            <w:vMerge w:val="restart"/>
            <w:shd w:val="clear" w:color="auto" w:fill="CCCCCC"/>
            <w:tcMar>
              <w:top w:w="0" w:type="dxa"/>
              <w:left w:w="0" w:type="dxa"/>
              <w:bottom w:w="0" w:type="dxa"/>
              <w:right w:w="0" w:type="dxa"/>
            </w:tcMar>
            <w:vAlign w:val="center"/>
          </w:tcPr>
          <w:p w14:paraId="1BDB94AD" w14:textId="77777777" w:rsidR="00927533" w:rsidRDefault="00DA0C0E">
            <w:pPr>
              <w:widowControl w:val="0"/>
              <w:spacing w:line="240" w:lineRule="auto"/>
              <w:ind w:right="-83"/>
              <w:jc w:val="center"/>
              <w:rPr>
                <w:b/>
                <w:sz w:val="20"/>
                <w:szCs w:val="20"/>
              </w:rPr>
            </w:pPr>
            <w:r>
              <w:rPr>
                <w:b/>
                <w:sz w:val="20"/>
                <w:szCs w:val="20"/>
              </w:rPr>
              <w:t>Additional control measures needed</w:t>
            </w:r>
          </w:p>
          <w:p w14:paraId="51E3643F" w14:textId="77777777" w:rsidR="00927533" w:rsidRDefault="00DA0C0E">
            <w:pPr>
              <w:widowControl w:val="0"/>
              <w:spacing w:line="240" w:lineRule="auto"/>
              <w:ind w:right="-83"/>
              <w:jc w:val="center"/>
              <w:rPr>
                <w:b/>
                <w:i/>
                <w:sz w:val="20"/>
                <w:szCs w:val="20"/>
              </w:rPr>
            </w:pPr>
            <w:r>
              <w:rPr>
                <w:b/>
                <w:sz w:val="20"/>
                <w:szCs w:val="20"/>
              </w:rPr>
              <w:t xml:space="preserve"> </w:t>
            </w:r>
            <w:r>
              <w:rPr>
                <w:b/>
                <w:i/>
                <w:sz w:val="20"/>
                <w:szCs w:val="20"/>
              </w:rPr>
              <w:t>(Staff ONLY)</w:t>
            </w:r>
          </w:p>
        </w:tc>
      </w:tr>
      <w:tr w:rsidR="00927533" w14:paraId="15F91CEF" w14:textId="77777777" w:rsidTr="00BF7F56">
        <w:trPr>
          <w:trHeight w:val="420"/>
          <w:jc w:val="center"/>
        </w:trPr>
        <w:tc>
          <w:tcPr>
            <w:tcW w:w="2655" w:type="dxa"/>
            <w:vMerge/>
            <w:shd w:val="clear" w:color="auto" w:fill="CCCCCC"/>
            <w:tcMar>
              <w:top w:w="0" w:type="dxa"/>
              <w:left w:w="0" w:type="dxa"/>
              <w:bottom w:w="0" w:type="dxa"/>
              <w:right w:w="0" w:type="dxa"/>
            </w:tcMar>
            <w:vAlign w:val="center"/>
          </w:tcPr>
          <w:p w14:paraId="0D162F28" w14:textId="77777777" w:rsidR="00927533" w:rsidRDefault="00927533">
            <w:pPr>
              <w:widowControl w:val="0"/>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271BB905" w14:textId="77777777" w:rsidR="00927533" w:rsidRDefault="00927533">
            <w:pPr>
              <w:widowControl w:val="0"/>
              <w:spacing w:line="240" w:lineRule="auto"/>
              <w:rPr>
                <w:rFonts w:ascii="Open Sans" w:eastAsia="Open Sans" w:hAnsi="Open Sans" w:cs="Open Sans"/>
              </w:rPr>
            </w:pPr>
          </w:p>
        </w:tc>
        <w:tc>
          <w:tcPr>
            <w:tcW w:w="4875" w:type="dxa"/>
            <w:vMerge/>
            <w:shd w:val="clear" w:color="auto" w:fill="CCCCCC"/>
            <w:tcMar>
              <w:top w:w="0" w:type="dxa"/>
              <w:left w:w="0" w:type="dxa"/>
              <w:bottom w:w="0" w:type="dxa"/>
              <w:right w:w="0" w:type="dxa"/>
            </w:tcMar>
            <w:vAlign w:val="center"/>
          </w:tcPr>
          <w:p w14:paraId="6D95C417" w14:textId="77777777" w:rsidR="00927533" w:rsidRDefault="00927533">
            <w:pPr>
              <w:widowControl w:val="0"/>
              <w:spacing w:line="240" w:lineRule="auto"/>
              <w:rPr>
                <w:rFonts w:ascii="Open Sans" w:eastAsia="Open Sans" w:hAnsi="Open Sans" w:cs="Open Sans"/>
              </w:rPr>
            </w:pPr>
          </w:p>
        </w:tc>
        <w:tc>
          <w:tcPr>
            <w:tcW w:w="375" w:type="dxa"/>
            <w:shd w:val="clear" w:color="auto" w:fill="CCCCCC"/>
            <w:tcMar>
              <w:top w:w="100" w:type="dxa"/>
              <w:left w:w="100" w:type="dxa"/>
              <w:bottom w:w="100" w:type="dxa"/>
              <w:right w:w="100" w:type="dxa"/>
            </w:tcMar>
          </w:tcPr>
          <w:p w14:paraId="259086F1" w14:textId="25492DCA" w:rsidR="00927533" w:rsidRDefault="004C0D42">
            <w:pPr>
              <w:widowControl w:val="0"/>
              <w:spacing w:line="240" w:lineRule="auto"/>
              <w:jc w:val="center"/>
              <w:rPr>
                <w:b/>
              </w:rPr>
            </w:pPr>
            <w:r>
              <w:rPr>
                <w:b/>
              </w:rPr>
              <w:t>L</w:t>
            </w:r>
          </w:p>
        </w:tc>
        <w:tc>
          <w:tcPr>
            <w:tcW w:w="345" w:type="dxa"/>
            <w:shd w:val="clear" w:color="auto" w:fill="CCCCCC"/>
            <w:tcMar>
              <w:top w:w="100" w:type="dxa"/>
              <w:left w:w="100" w:type="dxa"/>
              <w:bottom w:w="100" w:type="dxa"/>
              <w:right w:w="100" w:type="dxa"/>
            </w:tcMar>
          </w:tcPr>
          <w:p w14:paraId="34958446" w14:textId="036E75FA" w:rsidR="00927533" w:rsidRDefault="004C0D42">
            <w:pPr>
              <w:widowControl w:val="0"/>
              <w:spacing w:line="240" w:lineRule="auto"/>
              <w:jc w:val="center"/>
              <w:rPr>
                <w:b/>
              </w:rPr>
            </w:pPr>
            <w:r>
              <w:rPr>
                <w:b/>
              </w:rPr>
              <w:t>S</w:t>
            </w:r>
          </w:p>
        </w:tc>
        <w:tc>
          <w:tcPr>
            <w:tcW w:w="520" w:type="dxa"/>
            <w:shd w:val="clear" w:color="auto" w:fill="CCCCCC"/>
            <w:tcMar>
              <w:top w:w="100" w:type="dxa"/>
              <w:left w:w="100" w:type="dxa"/>
              <w:bottom w:w="100" w:type="dxa"/>
              <w:right w:w="100" w:type="dxa"/>
            </w:tcMar>
          </w:tcPr>
          <w:p w14:paraId="67003829" w14:textId="3FB0B842" w:rsidR="00927533" w:rsidRDefault="004C0D42">
            <w:pPr>
              <w:widowControl w:val="0"/>
              <w:spacing w:line="240" w:lineRule="auto"/>
              <w:jc w:val="center"/>
              <w:rPr>
                <w:b/>
              </w:rPr>
            </w:pPr>
            <w:r>
              <w:rPr>
                <w:b/>
              </w:rPr>
              <w:t>R</w:t>
            </w:r>
          </w:p>
        </w:tc>
        <w:tc>
          <w:tcPr>
            <w:tcW w:w="3615" w:type="dxa"/>
            <w:vMerge/>
            <w:shd w:val="clear" w:color="auto" w:fill="CCCCCC"/>
            <w:tcMar>
              <w:top w:w="0" w:type="dxa"/>
              <w:left w:w="0" w:type="dxa"/>
              <w:bottom w:w="0" w:type="dxa"/>
              <w:right w:w="0" w:type="dxa"/>
            </w:tcMar>
            <w:vAlign w:val="center"/>
          </w:tcPr>
          <w:p w14:paraId="0E7768B8" w14:textId="77777777" w:rsidR="00927533" w:rsidRDefault="00927533">
            <w:pPr>
              <w:widowControl w:val="0"/>
              <w:spacing w:line="240" w:lineRule="auto"/>
              <w:rPr>
                <w:rFonts w:ascii="Open Sans" w:eastAsia="Open Sans" w:hAnsi="Open Sans" w:cs="Open Sans"/>
              </w:rPr>
            </w:pPr>
          </w:p>
        </w:tc>
      </w:tr>
      <w:tr w:rsidR="00927533" w14:paraId="4FE60ADE" w14:textId="77777777" w:rsidTr="00BF7F56">
        <w:trPr>
          <w:trHeight w:val="1360"/>
          <w:jc w:val="center"/>
        </w:trPr>
        <w:tc>
          <w:tcPr>
            <w:tcW w:w="2655" w:type="dxa"/>
            <w:shd w:val="clear" w:color="auto" w:fill="auto"/>
            <w:tcMar>
              <w:top w:w="100" w:type="dxa"/>
              <w:left w:w="100" w:type="dxa"/>
              <w:bottom w:w="100" w:type="dxa"/>
              <w:right w:w="100" w:type="dxa"/>
            </w:tcMar>
            <w:vAlign w:val="center"/>
          </w:tcPr>
          <w:p w14:paraId="10D7B83F" w14:textId="2683BA04" w:rsidR="00927533" w:rsidRDefault="004C0D42">
            <w:pPr>
              <w:widowControl w:val="0"/>
              <w:spacing w:line="240" w:lineRule="auto"/>
              <w:rPr>
                <w:rFonts w:ascii="Open Sans" w:eastAsia="Open Sans" w:hAnsi="Open Sans" w:cs="Open Sans"/>
                <w:i/>
                <w:color w:val="009681"/>
                <w:sz w:val="20"/>
                <w:szCs w:val="20"/>
              </w:rPr>
            </w:pPr>
            <w:r>
              <w:rPr>
                <w:rFonts w:ascii="Open Sans" w:eastAsia="Open Sans" w:hAnsi="Open Sans" w:cs="Open Sans"/>
                <w:i/>
                <w:color w:val="009681"/>
                <w:sz w:val="20"/>
                <w:szCs w:val="20"/>
              </w:rPr>
              <w:lastRenderedPageBreak/>
              <w:t>Fighting injuries</w:t>
            </w:r>
          </w:p>
        </w:tc>
        <w:tc>
          <w:tcPr>
            <w:tcW w:w="4170" w:type="dxa"/>
            <w:shd w:val="clear" w:color="auto" w:fill="auto"/>
            <w:tcMar>
              <w:top w:w="100" w:type="dxa"/>
              <w:left w:w="100" w:type="dxa"/>
              <w:bottom w:w="100" w:type="dxa"/>
              <w:right w:w="100" w:type="dxa"/>
            </w:tcMar>
            <w:vAlign w:val="center"/>
          </w:tcPr>
          <w:p w14:paraId="3EC3FDF0" w14:textId="5B681B97" w:rsidR="00927533" w:rsidRDefault="004C0D42">
            <w:pPr>
              <w:widowControl w:val="0"/>
              <w:spacing w:line="240" w:lineRule="auto"/>
              <w:rPr>
                <w:rFonts w:ascii="Open Sans" w:eastAsia="Open Sans" w:hAnsi="Open Sans" w:cs="Open Sans"/>
                <w:i/>
                <w:color w:val="009681"/>
                <w:sz w:val="20"/>
                <w:szCs w:val="20"/>
              </w:rPr>
            </w:pPr>
            <w:r>
              <w:rPr>
                <w:rFonts w:ascii="Open Sans" w:eastAsia="Open Sans" w:hAnsi="Open Sans" w:cs="Open Sans"/>
                <w:i/>
                <w:color w:val="009681"/>
                <w:sz w:val="20"/>
                <w:szCs w:val="20"/>
              </w:rPr>
              <w:t>Any combat member could be at risk of accidental injury from the contact fighting.</w:t>
            </w:r>
          </w:p>
        </w:tc>
        <w:tc>
          <w:tcPr>
            <w:tcW w:w="4875" w:type="dxa"/>
            <w:shd w:val="clear" w:color="auto" w:fill="auto"/>
            <w:tcMar>
              <w:top w:w="100" w:type="dxa"/>
              <w:left w:w="100" w:type="dxa"/>
              <w:bottom w:w="100" w:type="dxa"/>
              <w:right w:w="100" w:type="dxa"/>
            </w:tcMar>
            <w:vAlign w:val="center"/>
          </w:tcPr>
          <w:p w14:paraId="4FE8F18B" w14:textId="77777777" w:rsidR="00927533" w:rsidRDefault="00350C66">
            <w:pPr>
              <w:widowControl w:val="0"/>
              <w:spacing w:line="240" w:lineRule="auto"/>
              <w:rPr>
                <w:rFonts w:ascii="Open Sans" w:eastAsia="Open Sans" w:hAnsi="Open Sans" w:cs="Open Sans"/>
                <w:i/>
                <w:color w:val="009681"/>
                <w:sz w:val="20"/>
                <w:szCs w:val="20"/>
              </w:rPr>
            </w:pPr>
            <w:r w:rsidRPr="00350C66">
              <w:rPr>
                <w:rFonts w:ascii="Open Sans" w:eastAsia="Open Sans" w:hAnsi="Open Sans" w:cs="Open Sans"/>
                <w:i/>
                <w:color w:val="009681"/>
                <w:sz w:val="20"/>
                <w:szCs w:val="20"/>
              </w:rPr>
              <w:t>All sessions to be overseen by a Historia Normannis trained Training Officer. Before sessions combat area to be checked by all members for terrain and tripping hazards, and all members to fulfil basic safety checks on equipment before partaking in combat. All inducted members to be given comprehensive orientation and made aware of the inherent risks of combat training</w:t>
            </w:r>
          </w:p>
          <w:p w14:paraId="7FF1AABD" w14:textId="2DB67BC7" w:rsidR="009A4DA3" w:rsidRDefault="009A4DA3">
            <w:pPr>
              <w:widowControl w:val="0"/>
              <w:spacing w:line="240" w:lineRule="auto"/>
              <w:rPr>
                <w:rFonts w:ascii="Open Sans" w:eastAsia="Open Sans" w:hAnsi="Open Sans" w:cs="Open Sans"/>
                <w:i/>
                <w:color w:val="009681"/>
                <w:sz w:val="20"/>
                <w:szCs w:val="20"/>
              </w:rPr>
            </w:pPr>
            <w:r w:rsidRPr="009A4DA3">
              <w:rPr>
                <w:rFonts w:ascii="Open Sans" w:eastAsia="Open Sans" w:hAnsi="Open Sans" w:cs="Open Sans"/>
                <w:i/>
                <w:color w:val="009681"/>
                <w:sz w:val="20"/>
                <w:szCs w:val="20"/>
              </w:rPr>
              <w:t>All members to have been given a comprehensive safety orientation and overseen using ‘waster’ (blunt wooden) equipment before graduating to use of steel weapons, and consistently monitored thereafter. All members given a briefing regarding the potential dangers of such activities, signing a training agreement to ensure they are fully briefed and mindful of all risks. All members to adhere to the Historia Normannis combat and conduct rules</w:t>
            </w:r>
          </w:p>
        </w:tc>
        <w:tc>
          <w:tcPr>
            <w:tcW w:w="375" w:type="dxa"/>
            <w:shd w:val="clear" w:color="auto" w:fill="auto"/>
            <w:tcMar>
              <w:top w:w="100" w:type="dxa"/>
              <w:left w:w="100" w:type="dxa"/>
              <w:bottom w:w="100" w:type="dxa"/>
              <w:right w:w="100" w:type="dxa"/>
            </w:tcMar>
            <w:vAlign w:val="center"/>
          </w:tcPr>
          <w:p w14:paraId="75300A98" w14:textId="07AC0A34" w:rsidR="00927533" w:rsidRDefault="004C0D42">
            <w:pPr>
              <w:widowControl w:val="0"/>
              <w:spacing w:line="240" w:lineRule="auto"/>
              <w:jc w:val="center"/>
              <w:rPr>
                <w:rFonts w:ascii="Open Sans" w:eastAsia="Open Sans" w:hAnsi="Open Sans" w:cs="Open Sans"/>
                <w:i/>
                <w:color w:val="009681"/>
              </w:rPr>
            </w:pPr>
            <w:r>
              <w:rPr>
                <w:rFonts w:ascii="Open Sans" w:eastAsia="Open Sans" w:hAnsi="Open Sans" w:cs="Open Sans"/>
                <w:i/>
                <w:color w:val="009681"/>
              </w:rPr>
              <w:t>1</w:t>
            </w:r>
          </w:p>
        </w:tc>
        <w:tc>
          <w:tcPr>
            <w:tcW w:w="345" w:type="dxa"/>
            <w:shd w:val="clear" w:color="auto" w:fill="auto"/>
            <w:tcMar>
              <w:top w:w="100" w:type="dxa"/>
              <w:left w:w="100" w:type="dxa"/>
              <w:bottom w:w="100" w:type="dxa"/>
              <w:right w:w="100" w:type="dxa"/>
            </w:tcMar>
            <w:vAlign w:val="center"/>
          </w:tcPr>
          <w:p w14:paraId="4F1365D3" w14:textId="0727F3D1" w:rsidR="00927533" w:rsidRDefault="004C0D42">
            <w:pPr>
              <w:widowControl w:val="0"/>
              <w:spacing w:line="240" w:lineRule="auto"/>
              <w:jc w:val="center"/>
              <w:rPr>
                <w:rFonts w:ascii="Open Sans" w:eastAsia="Open Sans" w:hAnsi="Open Sans" w:cs="Open Sans"/>
                <w:i/>
                <w:color w:val="009681"/>
              </w:rPr>
            </w:pPr>
            <w:r>
              <w:rPr>
                <w:rFonts w:ascii="Open Sans" w:eastAsia="Open Sans" w:hAnsi="Open Sans" w:cs="Open Sans"/>
                <w:i/>
                <w:color w:val="009681"/>
              </w:rPr>
              <w:t>2</w:t>
            </w:r>
          </w:p>
        </w:tc>
        <w:tc>
          <w:tcPr>
            <w:tcW w:w="520" w:type="dxa"/>
            <w:shd w:val="clear" w:color="auto" w:fill="auto"/>
            <w:tcMar>
              <w:top w:w="100" w:type="dxa"/>
              <w:left w:w="100" w:type="dxa"/>
              <w:bottom w:w="100" w:type="dxa"/>
              <w:right w:w="100" w:type="dxa"/>
            </w:tcMar>
            <w:vAlign w:val="center"/>
          </w:tcPr>
          <w:p w14:paraId="36362C31" w14:textId="329F2604" w:rsidR="00927533" w:rsidRDefault="00BF7F56" w:rsidP="00BF7F56">
            <w:pPr>
              <w:widowControl w:val="0"/>
              <w:spacing w:line="240" w:lineRule="auto"/>
              <w:rPr>
                <w:rFonts w:ascii="Open Sans" w:eastAsia="Open Sans" w:hAnsi="Open Sans" w:cs="Open Sans"/>
                <w:i/>
                <w:color w:val="009681"/>
              </w:rPr>
            </w:pPr>
            <w:r>
              <w:rPr>
                <w:rFonts w:ascii="Open Sans" w:eastAsia="Open Sans" w:hAnsi="Open Sans" w:cs="Open Sans"/>
                <w:i/>
                <w:color w:val="009681"/>
              </w:rPr>
              <w:t>2</w:t>
            </w:r>
          </w:p>
        </w:tc>
        <w:tc>
          <w:tcPr>
            <w:tcW w:w="3615" w:type="dxa"/>
            <w:shd w:val="clear" w:color="auto" w:fill="auto"/>
            <w:tcMar>
              <w:top w:w="100" w:type="dxa"/>
              <w:left w:w="100" w:type="dxa"/>
              <w:bottom w:w="100" w:type="dxa"/>
              <w:right w:w="100" w:type="dxa"/>
            </w:tcMar>
            <w:vAlign w:val="center"/>
          </w:tcPr>
          <w:p w14:paraId="574A13CA" w14:textId="77777777" w:rsidR="00927533" w:rsidRDefault="00927533">
            <w:pPr>
              <w:widowControl w:val="0"/>
              <w:spacing w:line="240" w:lineRule="auto"/>
              <w:rPr>
                <w:rFonts w:ascii="Open Sans" w:eastAsia="Open Sans" w:hAnsi="Open Sans" w:cs="Open Sans"/>
                <w:i/>
                <w:color w:val="009681"/>
                <w:sz w:val="20"/>
                <w:szCs w:val="20"/>
              </w:rPr>
            </w:pPr>
          </w:p>
        </w:tc>
      </w:tr>
      <w:tr w:rsidR="00927533" w14:paraId="3A484D9C" w14:textId="77777777" w:rsidTr="00BF7F56">
        <w:trPr>
          <w:trHeight w:val="1360"/>
          <w:jc w:val="center"/>
        </w:trPr>
        <w:tc>
          <w:tcPr>
            <w:tcW w:w="2655" w:type="dxa"/>
            <w:shd w:val="clear" w:color="auto" w:fill="auto"/>
            <w:tcMar>
              <w:top w:w="100" w:type="dxa"/>
              <w:left w:w="100" w:type="dxa"/>
              <w:bottom w:w="100" w:type="dxa"/>
              <w:right w:w="100" w:type="dxa"/>
            </w:tcMar>
            <w:vAlign w:val="center"/>
          </w:tcPr>
          <w:p w14:paraId="473BC25C" w14:textId="26F65B22" w:rsidR="00927533" w:rsidRDefault="004C0D42" w:rsidP="004C0D4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Dehydration</w:t>
            </w:r>
            <w:r w:rsidR="00517348">
              <w:rPr>
                <w:rFonts w:ascii="Open Sans" w:eastAsia="Open Sans" w:hAnsi="Open Sans" w:cs="Open Sans"/>
                <w:sz w:val="20"/>
                <w:szCs w:val="20"/>
              </w:rPr>
              <w:t xml:space="preserve">/ heat </w:t>
            </w:r>
            <w:r w:rsidR="00D06EAF">
              <w:rPr>
                <w:rFonts w:ascii="Open Sans" w:eastAsia="Open Sans" w:hAnsi="Open Sans" w:cs="Open Sans"/>
                <w:sz w:val="20"/>
                <w:szCs w:val="20"/>
              </w:rPr>
              <w:t>exhaustion</w:t>
            </w:r>
          </w:p>
        </w:tc>
        <w:tc>
          <w:tcPr>
            <w:tcW w:w="4170" w:type="dxa"/>
            <w:shd w:val="clear" w:color="auto" w:fill="auto"/>
            <w:tcMar>
              <w:top w:w="100" w:type="dxa"/>
              <w:left w:w="100" w:type="dxa"/>
              <w:bottom w:w="100" w:type="dxa"/>
              <w:right w:w="100" w:type="dxa"/>
            </w:tcMar>
            <w:vAlign w:val="center"/>
          </w:tcPr>
          <w:p w14:paraId="5A9C29D9" w14:textId="54CA0B18" w:rsidR="00927533" w:rsidRDefault="004C0D4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When doing intense exercise in the summer, dehydration is a strong risk, especially when members are in </w:t>
            </w:r>
            <w:r w:rsidR="00D06EAF">
              <w:rPr>
                <w:rFonts w:ascii="Open Sans" w:eastAsia="Open Sans" w:hAnsi="Open Sans" w:cs="Open Sans"/>
                <w:sz w:val="20"/>
                <w:szCs w:val="20"/>
              </w:rPr>
              <w:t>armour</w:t>
            </w:r>
            <w:r>
              <w:rPr>
                <w:rFonts w:ascii="Open Sans" w:eastAsia="Open Sans" w:hAnsi="Open Sans" w:cs="Open Sans"/>
                <w:sz w:val="20"/>
                <w:szCs w:val="20"/>
              </w:rPr>
              <w:t>.</w:t>
            </w:r>
          </w:p>
        </w:tc>
        <w:tc>
          <w:tcPr>
            <w:tcW w:w="4875" w:type="dxa"/>
            <w:tcMar>
              <w:top w:w="113" w:type="dxa"/>
              <w:bottom w:w="113" w:type="dxa"/>
            </w:tcMar>
          </w:tcPr>
          <w:p w14:paraId="33FE4F49" w14:textId="4787951F" w:rsidR="00927533" w:rsidRDefault="00517348">
            <w:pPr>
              <w:spacing w:line="240" w:lineRule="auto"/>
              <w:rPr>
                <w:rFonts w:ascii="Century Gothic" w:eastAsia="Century Gothic" w:hAnsi="Century Gothic" w:cs="Century Gothic"/>
                <w:sz w:val="24"/>
                <w:szCs w:val="24"/>
              </w:rPr>
            </w:pPr>
            <w:r w:rsidRPr="00517348">
              <w:rPr>
                <w:rFonts w:ascii="Century Gothic" w:eastAsia="Century Gothic" w:hAnsi="Century Gothic" w:cs="Century Gothic"/>
                <w:sz w:val="24"/>
                <w:szCs w:val="24"/>
              </w:rPr>
              <w:t xml:space="preserve">Members frequently to take rest breaks during combat including hydration breaks (especially those in armour) to ensure avoidance of heat exhaustion, </w:t>
            </w:r>
            <w:proofErr w:type="gramStart"/>
            <w:r w:rsidRPr="00517348">
              <w:rPr>
                <w:rFonts w:ascii="Century Gothic" w:eastAsia="Century Gothic" w:hAnsi="Century Gothic" w:cs="Century Gothic"/>
                <w:sz w:val="24"/>
                <w:szCs w:val="24"/>
              </w:rPr>
              <w:t>dehydration</w:t>
            </w:r>
            <w:proofErr w:type="gramEnd"/>
            <w:r w:rsidRPr="00517348">
              <w:rPr>
                <w:rFonts w:ascii="Century Gothic" w:eastAsia="Century Gothic" w:hAnsi="Century Gothic" w:cs="Century Gothic"/>
                <w:sz w:val="24"/>
                <w:szCs w:val="24"/>
              </w:rPr>
              <w:t xml:space="preserve"> and other fatigue-based issues. Training Officers to monitor members during sessions to gauge the frequency and nature of rest-breaks.</w:t>
            </w:r>
          </w:p>
        </w:tc>
        <w:tc>
          <w:tcPr>
            <w:tcW w:w="375" w:type="dxa"/>
            <w:shd w:val="clear" w:color="auto" w:fill="auto"/>
            <w:tcMar>
              <w:top w:w="100" w:type="dxa"/>
              <w:left w:w="100" w:type="dxa"/>
              <w:bottom w:w="100" w:type="dxa"/>
              <w:right w:w="100" w:type="dxa"/>
            </w:tcMar>
            <w:vAlign w:val="center"/>
          </w:tcPr>
          <w:p w14:paraId="3E347B1C" w14:textId="1B97F67A" w:rsidR="00927533" w:rsidRDefault="00DA0C0E">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7E63C7F8" w14:textId="2FD77539" w:rsidR="00927533" w:rsidRDefault="00DA0C0E">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520" w:type="dxa"/>
            <w:shd w:val="clear" w:color="auto" w:fill="auto"/>
            <w:tcMar>
              <w:top w:w="100" w:type="dxa"/>
              <w:left w:w="100" w:type="dxa"/>
              <w:bottom w:w="100" w:type="dxa"/>
              <w:right w:w="100" w:type="dxa"/>
            </w:tcMar>
            <w:vAlign w:val="center"/>
          </w:tcPr>
          <w:p w14:paraId="54FB7D63" w14:textId="63A88B7F" w:rsidR="00927533" w:rsidRDefault="00BF7F56">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4F062863" w14:textId="77777777" w:rsidR="00927533" w:rsidRDefault="00927533">
            <w:pPr>
              <w:widowControl w:val="0"/>
              <w:spacing w:line="240" w:lineRule="auto"/>
              <w:rPr>
                <w:rFonts w:ascii="Open Sans" w:eastAsia="Open Sans" w:hAnsi="Open Sans" w:cs="Open Sans"/>
                <w:sz w:val="20"/>
                <w:szCs w:val="20"/>
              </w:rPr>
            </w:pPr>
          </w:p>
        </w:tc>
      </w:tr>
      <w:tr w:rsidR="00927533" w14:paraId="01A52A6F" w14:textId="77777777" w:rsidTr="00BF7F56">
        <w:trPr>
          <w:trHeight w:val="1360"/>
          <w:jc w:val="center"/>
        </w:trPr>
        <w:tc>
          <w:tcPr>
            <w:tcW w:w="2655" w:type="dxa"/>
            <w:shd w:val="clear" w:color="auto" w:fill="auto"/>
            <w:tcMar>
              <w:top w:w="100" w:type="dxa"/>
              <w:left w:w="100" w:type="dxa"/>
              <w:bottom w:w="100" w:type="dxa"/>
              <w:right w:w="100" w:type="dxa"/>
            </w:tcMar>
            <w:vAlign w:val="center"/>
          </w:tcPr>
          <w:p w14:paraId="02D625E1" w14:textId="049CC0F3" w:rsidR="00927533" w:rsidRDefault="004C0D42">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t>Falls or slips on grass</w:t>
            </w:r>
          </w:p>
        </w:tc>
        <w:tc>
          <w:tcPr>
            <w:tcW w:w="4170" w:type="dxa"/>
            <w:shd w:val="clear" w:color="auto" w:fill="auto"/>
            <w:tcMar>
              <w:top w:w="100" w:type="dxa"/>
              <w:left w:w="100" w:type="dxa"/>
              <w:bottom w:w="100" w:type="dxa"/>
              <w:right w:w="100" w:type="dxa"/>
            </w:tcMar>
            <w:vAlign w:val="center"/>
          </w:tcPr>
          <w:p w14:paraId="6C77D1CC" w14:textId="05B5494E" w:rsidR="00927533" w:rsidRDefault="004C0D4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When fighting the grass often gets churned up, leading to mud which can cause slips.</w:t>
            </w:r>
          </w:p>
        </w:tc>
        <w:tc>
          <w:tcPr>
            <w:tcW w:w="4875" w:type="dxa"/>
            <w:shd w:val="clear" w:color="auto" w:fill="auto"/>
            <w:tcMar>
              <w:top w:w="100" w:type="dxa"/>
              <w:left w:w="100" w:type="dxa"/>
              <w:bottom w:w="100" w:type="dxa"/>
              <w:right w:w="100" w:type="dxa"/>
            </w:tcMar>
            <w:vAlign w:val="center"/>
          </w:tcPr>
          <w:p w14:paraId="4BB86DA1" w14:textId="676A27F9" w:rsidR="00927533" w:rsidRDefault="004C0D42">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We frequently move the area to fresh grass where there is less mud, and we stop fighting when the weather presents a hazard.</w:t>
            </w:r>
          </w:p>
        </w:tc>
        <w:tc>
          <w:tcPr>
            <w:tcW w:w="375" w:type="dxa"/>
            <w:shd w:val="clear" w:color="auto" w:fill="auto"/>
            <w:tcMar>
              <w:top w:w="100" w:type="dxa"/>
              <w:left w:w="100" w:type="dxa"/>
              <w:bottom w:w="100" w:type="dxa"/>
              <w:right w:w="100" w:type="dxa"/>
            </w:tcMar>
            <w:vAlign w:val="center"/>
          </w:tcPr>
          <w:p w14:paraId="7D52A741" w14:textId="07150E08" w:rsidR="00927533" w:rsidRDefault="00DA0C0E">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66E76CC9" w14:textId="4DC806DF" w:rsidR="00927533" w:rsidRDefault="00DA0C0E">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520" w:type="dxa"/>
            <w:shd w:val="clear" w:color="auto" w:fill="auto"/>
            <w:tcMar>
              <w:top w:w="100" w:type="dxa"/>
              <w:left w:w="100" w:type="dxa"/>
              <w:bottom w:w="100" w:type="dxa"/>
              <w:right w:w="100" w:type="dxa"/>
            </w:tcMar>
            <w:vAlign w:val="center"/>
          </w:tcPr>
          <w:p w14:paraId="574544BE" w14:textId="1718065A" w:rsidR="00927533" w:rsidRDefault="00BF7F56">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615" w:type="dxa"/>
            <w:shd w:val="clear" w:color="auto" w:fill="auto"/>
            <w:tcMar>
              <w:top w:w="100" w:type="dxa"/>
              <w:left w:w="100" w:type="dxa"/>
              <w:bottom w:w="100" w:type="dxa"/>
              <w:right w:w="100" w:type="dxa"/>
            </w:tcMar>
            <w:vAlign w:val="center"/>
          </w:tcPr>
          <w:p w14:paraId="176B122E" w14:textId="77777777" w:rsidR="00927533" w:rsidRDefault="00927533">
            <w:pPr>
              <w:widowControl w:val="0"/>
              <w:spacing w:line="240" w:lineRule="auto"/>
              <w:rPr>
                <w:rFonts w:ascii="Open Sans" w:eastAsia="Open Sans" w:hAnsi="Open Sans" w:cs="Open Sans"/>
                <w:sz w:val="20"/>
                <w:szCs w:val="20"/>
              </w:rPr>
            </w:pPr>
          </w:p>
        </w:tc>
      </w:tr>
      <w:tr w:rsidR="00517348" w14:paraId="16F109DA" w14:textId="77777777" w:rsidTr="00BF7F56">
        <w:trPr>
          <w:trHeight w:val="1360"/>
          <w:jc w:val="center"/>
        </w:trPr>
        <w:tc>
          <w:tcPr>
            <w:tcW w:w="2655" w:type="dxa"/>
            <w:shd w:val="clear" w:color="auto" w:fill="auto"/>
            <w:tcMar>
              <w:top w:w="100" w:type="dxa"/>
              <w:left w:w="100" w:type="dxa"/>
              <w:bottom w:w="100" w:type="dxa"/>
              <w:right w:w="100" w:type="dxa"/>
            </w:tcMar>
            <w:vAlign w:val="center"/>
          </w:tcPr>
          <w:p w14:paraId="1F177718" w14:textId="2F8AB015" w:rsidR="00517348" w:rsidRDefault="00355FE8">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lastRenderedPageBreak/>
              <w:t>Improper access to tools/ weapons</w:t>
            </w:r>
          </w:p>
        </w:tc>
        <w:tc>
          <w:tcPr>
            <w:tcW w:w="4170" w:type="dxa"/>
            <w:shd w:val="clear" w:color="auto" w:fill="auto"/>
            <w:tcMar>
              <w:top w:w="100" w:type="dxa"/>
              <w:left w:w="100" w:type="dxa"/>
              <w:bottom w:w="100" w:type="dxa"/>
              <w:right w:w="100" w:type="dxa"/>
            </w:tcMar>
            <w:vAlign w:val="center"/>
          </w:tcPr>
          <w:p w14:paraId="62409D5F" w14:textId="751D65E8" w:rsidR="00517348" w:rsidRDefault="003463DE">
            <w:pPr>
              <w:widowControl w:val="0"/>
              <w:spacing w:line="240" w:lineRule="auto"/>
              <w:rPr>
                <w:rFonts w:ascii="Open Sans" w:eastAsia="Open Sans" w:hAnsi="Open Sans" w:cs="Open Sans"/>
                <w:sz w:val="20"/>
                <w:szCs w:val="20"/>
              </w:rPr>
            </w:pPr>
            <w:r w:rsidRPr="003463DE">
              <w:rPr>
                <w:rFonts w:ascii="Open Sans" w:eastAsia="Open Sans" w:hAnsi="Open Sans" w:cs="Open Sans"/>
                <w:sz w:val="20"/>
                <w:szCs w:val="20"/>
              </w:rPr>
              <w:t>Members of the public risk</w:t>
            </w:r>
            <w:r>
              <w:rPr>
                <w:rFonts w:ascii="Open Sans" w:eastAsia="Open Sans" w:hAnsi="Open Sans" w:cs="Open Sans"/>
                <w:sz w:val="20"/>
                <w:szCs w:val="20"/>
              </w:rPr>
              <w:t xml:space="preserve"> s</w:t>
            </w:r>
            <w:r w:rsidRPr="003463DE">
              <w:rPr>
                <w:rFonts w:ascii="Open Sans" w:eastAsia="Open Sans" w:hAnsi="Open Sans" w:cs="Open Sans"/>
                <w:sz w:val="20"/>
                <w:szCs w:val="20"/>
              </w:rPr>
              <w:t>elf-injury from interaction combat equipment</w:t>
            </w:r>
          </w:p>
        </w:tc>
        <w:tc>
          <w:tcPr>
            <w:tcW w:w="4875" w:type="dxa"/>
            <w:shd w:val="clear" w:color="auto" w:fill="auto"/>
            <w:tcMar>
              <w:top w:w="100" w:type="dxa"/>
              <w:left w:w="100" w:type="dxa"/>
              <w:bottom w:w="100" w:type="dxa"/>
              <w:right w:w="100" w:type="dxa"/>
            </w:tcMar>
            <w:vAlign w:val="center"/>
          </w:tcPr>
          <w:p w14:paraId="63E2348E" w14:textId="11A1F0FA" w:rsidR="00517348" w:rsidRDefault="003463DE">
            <w:pPr>
              <w:widowControl w:val="0"/>
              <w:spacing w:line="240" w:lineRule="auto"/>
              <w:rPr>
                <w:rFonts w:ascii="Open Sans" w:eastAsia="Open Sans" w:hAnsi="Open Sans" w:cs="Open Sans"/>
                <w:sz w:val="20"/>
                <w:szCs w:val="20"/>
              </w:rPr>
            </w:pPr>
            <w:r w:rsidRPr="003463DE">
              <w:rPr>
                <w:rFonts w:ascii="Open Sans" w:eastAsia="Open Sans" w:hAnsi="Open Sans" w:cs="Open Sans"/>
                <w:sz w:val="20"/>
                <w:szCs w:val="20"/>
              </w:rPr>
              <w:t xml:space="preserve">All weapons not in use are stored no more than 5 meters from training </w:t>
            </w:r>
            <w:r w:rsidRPr="003463DE">
              <w:rPr>
                <w:rFonts w:ascii="Open Sans" w:eastAsia="Open Sans" w:hAnsi="Open Sans" w:cs="Open Sans"/>
                <w:sz w:val="20"/>
                <w:szCs w:val="20"/>
              </w:rPr>
              <w:t>members and</w:t>
            </w:r>
            <w:r w:rsidRPr="003463DE">
              <w:rPr>
                <w:rFonts w:ascii="Open Sans" w:eastAsia="Open Sans" w:hAnsi="Open Sans" w:cs="Open Sans"/>
                <w:sz w:val="20"/>
                <w:szCs w:val="20"/>
              </w:rPr>
              <w:t xml:space="preserve"> monitored constantly by the attending Master-at-Arms (the appointed person). Public moving near the “stow point” results in either complete cessation of combat training or designated persons moving in to supervise.</w:t>
            </w:r>
          </w:p>
        </w:tc>
        <w:tc>
          <w:tcPr>
            <w:tcW w:w="375" w:type="dxa"/>
            <w:shd w:val="clear" w:color="auto" w:fill="auto"/>
            <w:tcMar>
              <w:top w:w="100" w:type="dxa"/>
              <w:left w:w="100" w:type="dxa"/>
              <w:bottom w:w="100" w:type="dxa"/>
              <w:right w:w="100" w:type="dxa"/>
            </w:tcMar>
            <w:vAlign w:val="center"/>
          </w:tcPr>
          <w:p w14:paraId="78070CC4" w14:textId="0202B825" w:rsidR="00517348" w:rsidRDefault="0039587D">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4181AB99" w14:textId="3D5F0323" w:rsidR="00517348" w:rsidRDefault="0039587D">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520" w:type="dxa"/>
            <w:shd w:val="clear" w:color="auto" w:fill="auto"/>
            <w:tcMar>
              <w:top w:w="100" w:type="dxa"/>
              <w:left w:w="100" w:type="dxa"/>
              <w:bottom w:w="100" w:type="dxa"/>
              <w:right w:w="100" w:type="dxa"/>
            </w:tcMar>
            <w:vAlign w:val="center"/>
          </w:tcPr>
          <w:p w14:paraId="26A0D1BE" w14:textId="580475AC" w:rsidR="00517348" w:rsidRDefault="00BF7F56">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615" w:type="dxa"/>
            <w:shd w:val="clear" w:color="auto" w:fill="auto"/>
            <w:tcMar>
              <w:top w:w="100" w:type="dxa"/>
              <w:left w:w="100" w:type="dxa"/>
              <w:bottom w:w="100" w:type="dxa"/>
              <w:right w:w="100" w:type="dxa"/>
            </w:tcMar>
            <w:vAlign w:val="center"/>
          </w:tcPr>
          <w:p w14:paraId="029B329B" w14:textId="77777777" w:rsidR="00517348" w:rsidRDefault="00517348">
            <w:pPr>
              <w:widowControl w:val="0"/>
              <w:spacing w:line="240" w:lineRule="auto"/>
              <w:rPr>
                <w:rFonts w:ascii="Open Sans" w:eastAsia="Open Sans" w:hAnsi="Open Sans" w:cs="Open Sans"/>
                <w:sz w:val="20"/>
                <w:szCs w:val="20"/>
              </w:rPr>
            </w:pPr>
          </w:p>
        </w:tc>
      </w:tr>
      <w:tr w:rsidR="00F8049A" w14:paraId="0B924E8D" w14:textId="77777777" w:rsidTr="00BF7F56">
        <w:trPr>
          <w:trHeight w:val="1360"/>
          <w:jc w:val="center"/>
        </w:trPr>
        <w:tc>
          <w:tcPr>
            <w:tcW w:w="2655" w:type="dxa"/>
            <w:shd w:val="clear" w:color="auto" w:fill="auto"/>
            <w:tcMar>
              <w:top w:w="100" w:type="dxa"/>
              <w:left w:w="100" w:type="dxa"/>
              <w:bottom w:w="100" w:type="dxa"/>
              <w:right w:w="100" w:type="dxa"/>
            </w:tcMar>
            <w:vAlign w:val="center"/>
          </w:tcPr>
          <w:p w14:paraId="18EDFCCA" w14:textId="15BB2D1E" w:rsidR="00F8049A" w:rsidRDefault="009227CB">
            <w:pPr>
              <w:widowControl w:val="0"/>
              <w:spacing w:line="240" w:lineRule="auto"/>
              <w:jc w:val="center"/>
              <w:rPr>
                <w:rFonts w:ascii="Open Sans" w:eastAsia="Open Sans" w:hAnsi="Open Sans" w:cs="Open Sans"/>
                <w:sz w:val="20"/>
                <w:szCs w:val="20"/>
              </w:rPr>
            </w:pPr>
            <w:r w:rsidRPr="009227CB">
              <w:rPr>
                <w:rFonts w:ascii="Open Sans" w:eastAsia="Open Sans" w:hAnsi="Open Sans" w:cs="Open Sans"/>
                <w:sz w:val="20"/>
                <w:szCs w:val="20"/>
              </w:rPr>
              <w:t>Accidental Injury Whilst Observing Combat Trainin</w:t>
            </w:r>
            <w:r>
              <w:rPr>
                <w:rFonts w:ascii="Open Sans" w:eastAsia="Open Sans" w:hAnsi="Open Sans" w:cs="Open Sans"/>
                <w:sz w:val="20"/>
                <w:szCs w:val="20"/>
              </w:rPr>
              <w:t>g</w:t>
            </w:r>
          </w:p>
        </w:tc>
        <w:tc>
          <w:tcPr>
            <w:tcW w:w="4170" w:type="dxa"/>
            <w:shd w:val="clear" w:color="auto" w:fill="auto"/>
            <w:tcMar>
              <w:top w:w="100" w:type="dxa"/>
              <w:left w:w="100" w:type="dxa"/>
              <w:bottom w:w="100" w:type="dxa"/>
              <w:right w:w="100" w:type="dxa"/>
            </w:tcMar>
            <w:vAlign w:val="center"/>
          </w:tcPr>
          <w:p w14:paraId="7D07951D" w14:textId="39B27436" w:rsidR="00F8049A" w:rsidRPr="003463DE" w:rsidRDefault="009227CB">
            <w:pPr>
              <w:widowControl w:val="0"/>
              <w:spacing w:line="240" w:lineRule="auto"/>
              <w:rPr>
                <w:rFonts w:ascii="Open Sans" w:eastAsia="Open Sans" w:hAnsi="Open Sans" w:cs="Open Sans"/>
                <w:sz w:val="20"/>
                <w:szCs w:val="20"/>
              </w:rPr>
            </w:pPr>
            <w:r w:rsidRPr="009227CB">
              <w:rPr>
                <w:rFonts w:ascii="Open Sans" w:eastAsia="Open Sans" w:hAnsi="Open Sans" w:cs="Open Sans"/>
                <w:sz w:val="20"/>
                <w:szCs w:val="20"/>
              </w:rPr>
              <w:t>Members of the audience</w:t>
            </w:r>
            <w:r>
              <w:rPr>
                <w:rFonts w:ascii="Open Sans" w:eastAsia="Open Sans" w:hAnsi="Open Sans" w:cs="Open Sans"/>
                <w:sz w:val="20"/>
                <w:szCs w:val="20"/>
              </w:rPr>
              <w:t xml:space="preserve"> are at risk from c</w:t>
            </w:r>
            <w:r w:rsidRPr="009227CB">
              <w:rPr>
                <w:rFonts w:ascii="Open Sans" w:eastAsia="Open Sans" w:hAnsi="Open Sans" w:cs="Open Sans"/>
                <w:sz w:val="20"/>
                <w:szCs w:val="20"/>
              </w:rPr>
              <w:t>ombat displays entering observation area/causing injury to observers</w:t>
            </w:r>
          </w:p>
        </w:tc>
        <w:tc>
          <w:tcPr>
            <w:tcW w:w="4875" w:type="dxa"/>
            <w:shd w:val="clear" w:color="auto" w:fill="auto"/>
            <w:tcMar>
              <w:top w:w="100" w:type="dxa"/>
              <w:left w:w="100" w:type="dxa"/>
              <w:bottom w:w="100" w:type="dxa"/>
              <w:right w:w="100" w:type="dxa"/>
            </w:tcMar>
            <w:vAlign w:val="center"/>
          </w:tcPr>
          <w:p w14:paraId="26F08188" w14:textId="04A5FAFB" w:rsidR="00F8049A" w:rsidRPr="003463DE" w:rsidRDefault="00CC7720">
            <w:pPr>
              <w:widowControl w:val="0"/>
              <w:spacing w:line="240" w:lineRule="auto"/>
              <w:rPr>
                <w:rFonts w:ascii="Open Sans" w:eastAsia="Open Sans" w:hAnsi="Open Sans" w:cs="Open Sans"/>
                <w:sz w:val="20"/>
                <w:szCs w:val="20"/>
              </w:rPr>
            </w:pPr>
            <w:r w:rsidRPr="00CC7720">
              <w:rPr>
                <w:rFonts w:ascii="Open Sans" w:eastAsia="Open Sans" w:hAnsi="Open Sans" w:cs="Open Sans"/>
                <w:sz w:val="20"/>
                <w:szCs w:val="20"/>
              </w:rPr>
              <w:t>All combat occurs with at least 5 meters clear space all around in non-thoroughfare locations, and with a roped arena within thoroughfare locations. All combatants trained to observe the arena boundaries as part of fundamental combat training. Audience members monitored by society members not engaged in combat display- any audience breaching the buffer zone leading to the ‘STOP’ procedure, ceasing all combat. Members trained to mutually moderate using the call of ‘ROPES’ during combat displays if moving towards the buffer zone from within. All archery angled towards ‘dead zone’ areas of the arena with no audience observers on that side, using natural backstop features- preventing missile fall. At least 10 meters is designated “dead space” behind missile weapon fire in areas where appropriate for use.</w:t>
            </w:r>
          </w:p>
        </w:tc>
        <w:tc>
          <w:tcPr>
            <w:tcW w:w="375" w:type="dxa"/>
            <w:shd w:val="clear" w:color="auto" w:fill="auto"/>
            <w:tcMar>
              <w:top w:w="100" w:type="dxa"/>
              <w:left w:w="100" w:type="dxa"/>
              <w:bottom w:w="100" w:type="dxa"/>
              <w:right w:w="100" w:type="dxa"/>
            </w:tcMar>
            <w:vAlign w:val="center"/>
          </w:tcPr>
          <w:p w14:paraId="73A60BF4" w14:textId="1E822A37" w:rsidR="00F8049A" w:rsidRDefault="00BF7F56">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44258FC5" w14:textId="029A53C1" w:rsidR="00F8049A" w:rsidRDefault="00BF7F56">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520" w:type="dxa"/>
            <w:shd w:val="clear" w:color="auto" w:fill="auto"/>
            <w:tcMar>
              <w:top w:w="100" w:type="dxa"/>
              <w:left w:w="100" w:type="dxa"/>
              <w:bottom w:w="100" w:type="dxa"/>
              <w:right w:w="100" w:type="dxa"/>
            </w:tcMar>
            <w:vAlign w:val="center"/>
          </w:tcPr>
          <w:p w14:paraId="7009436B" w14:textId="758BC96F" w:rsidR="00F8049A" w:rsidRDefault="00BF7F56">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615" w:type="dxa"/>
            <w:shd w:val="clear" w:color="auto" w:fill="auto"/>
            <w:tcMar>
              <w:top w:w="100" w:type="dxa"/>
              <w:left w:w="100" w:type="dxa"/>
              <w:bottom w:w="100" w:type="dxa"/>
              <w:right w:w="100" w:type="dxa"/>
            </w:tcMar>
            <w:vAlign w:val="center"/>
          </w:tcPr>
          <w:p w14:paraId="2E6C4B52" w14:textId="77777777" w:rsidR="00F8049A" w:rsidRDefault="00F8049A">
            <w:pPr>
              <w:widowControl w:val="0"/>
              <w:spacing w:line="240" w:lineRule="auto"/>
              <w:rPr>
                <w:rFonts w:ascii="Open Sans" w:eastAsia="Open Sans" w:hAnsi="Open Sans" w:cs="Open Sans"/>
                <w:sz w:val="20"/>
                <w:szCs w:val="20"/>
              </w:rPr>
            </w:pPr>
          </w:p>
        </w:tc>
      </w:tr>
      <w:tr w:rsidR="00F8049A" w14:paraId="35528546" w14:textId="77777777" w:rsidTr="00BF7F56">
        <w:trPr>
          <w:trHeight w:val="1360"/>
          <w:jc w:val="center"/>
        </w:trPr>
        <w:tc>
          <w:tcPr>
            <w:tcW w:w="2655" w:type="dxa"/>
            <w:shd w:val="clear" w:color="auto" w:fill="auto"/>
            <w:tcMar>
              <w:top w:w="100" w:type="dxa"/>
              <w:left w:w="100" w:type="dxa"/>
              <w:bottom w:w="100" w:type="dxa"/>
              <w:right w:w="100" w:type="dxa"/>
            </w:tcMar>
            <w:vAlign w:val="center"/>
          </w:tcPr>
          <w:p w14:paraId="000B11DD" w14:textId="0883993C" w:rsidR="00F8049A" w:rsidRDefault="00DD1B49">
            <w:pPr>
              <w:widowControl w:val="0"/>
              <w:spacing w:line="240" w:lineRule="auto"/>
              <w:jc w:val="center"/>
              <w:rPr>
                <w:rFonts w:ascii="Open Sans" w:eastAsia="Open Sans" w:hAnsi="Open Sans" w:cs="Open Sans"/>
                <w:sz w:val="20"/>
                <w:szCs w:val="20"/>
              </w:rPr>
            </w:pPr>
            <w:r w:rsidRPr="00DD1B49">
              <w:rPr>
                <w:rFonts w:ascii="Open Sans" w:eastAsia="Open Sans" w:hAnsi="Open Sans" w:cs="Open Sans"/>
                <w:sz w:val="20"/>
                <w:szCs w:val="20"/>
              </w:rPr>
              <w:t>Equipment Failure During Combat Displays</w:t>
            </w:r>
          </w:p>
        </w:tc>
        <w:tc>
          <w:tcPr>
            <w:tcW w:w="4170" w:type="dxa"/>
            <w:shd w:val="clear" w:color="auto" w:fill="auto"/>
            <w:tcMar>
              <w:top w:w="100" w:type="dxa"/>
              <w:left w:w="100" w:type="dxa"/>
              <w:bottom w:w="100" w:type="dxa"/>
              <w:right w:w="100" w:type="dxa"/>
            </w:tcMar>
            <w:vAlign w:val="center"/>
          </w:tcPr>
          <w:p w14:paraId="43B905F4" w14:textId="163FEA00" w:rsidR="00F8049A" w:rsidRPr="003463DE" w:rsidRDefault="00DD1B49">
            <w:pPr>
              <w:widowControl w:val="0"/>
              <w:spacing w:line="240" w:lineRule="auto"/>
              <w:rPr>
                <w:rFonts w:ascii="Open Sans" w:eastAsia="Open Sans" w:hAnsi="Open Sans" w:cs="Open Sans"/>
                <w:sz w:val="20"/>
                <w:szCs w:val="20"/>
              </w:rPr>
            </w:pPr>
            <w:r w:rsidRPr="00DD1B49">
              <w:rPr>
                <w:rFonts w:ascii="Open Sans" w:eastAsia="Open Sans" w:hAnsi="Open Sans" w:cs="Open Sans"/>
                <w:sz w:val="20"/>
                <w:szCs w:val="20"/>
              </w:rPr>
              <w:t xml:space="preserve">Members of the public/members of the society </w:t>
            </w:r>
            <w:r>
              <w:rPr>
                <w:rFonts w:ascii="Open Sans" w:eastAsia="Open Sans" w:hAnsi="Open Sans" w:cs="Open Sans"/>
                <w:sz w:val="20"/>
                <w:szCs w:val="20"/>
              </w:rPr>
              <w:t>at risk from s</w:t>
            </w:r>
            <w:r w:rsidRPr="00DD1B49">
              <w:rPr>
                <w:rFonts w:ascii="Open Sans" w:eastAsia="Open Sans" w:hAnsi="Open Sans" w:cs="Open Sans"/>
                <w:sz w:val="20"/>
                <w:szCs w:val="20"/>
              </w:rPr>
              <w:t>tructural failure of equipment leading to debris</w:t>
            </w:r>
          </w:p>
        </w:tc>
        <w:tc>
          <w:tcPr>
            <w:tcW w:w="4875" w:type="dxa"/>
            <w:shd w:val="clear" w:color="auto" w:fill="auto"/>
            <w:tcMar>
              <w:top w:w="100" w:type="dxa"/>
              <w:left w:w="100" w:type="dxa"/>
              <w:bottom w:w="100" w:type="dxa"/>
              <w:right w:w="100" w:type="dxa"/>
            </w:tcMar>
            <w:vAlign w:val="center"/>
          </w:tcPr>
          <w:p w14:paraId="2C264419" w14:textId="3098B1BE" w:rsidR="00F8049A" w:rsidRPr="003463DE" w:rsidRDefault="0096139C">
            <w:pPr>
              <w:widowControl w:val="0"/>
              <w:spacing w:line="240" w:lineRule="auto"/>
              <w:rPr>
                <w:rFonts w:ascii="Open Sans" w:eastAsia="Open Sans" w:hAnsi="Open Sans" w:cs="Open Sans"/>
                <w:sz w:val="20"/>
                <w:szCs w:val="20"/>
              </w:rPr>
            </w:pPr>
            <w:r w:rsidRPr="0096139C">
              <w:rPr>
                <w:rFonts w:ascii="Open Sans" w:eastAsia="Open Sans" w:hAnsi="Open Sans" w:cs="Open Sans"/>
                <w:sz w:val="20"/>
                <w:szCs w:val="20"/>
              </w:rPr>
              <w:t xml:space="preserve">All equipment inspected prior to </w:t>
            </w:r>
            <w:r w:rsidRPr="0096139C">
              <w:rPr>
                <w:rFonts w:ascii="Open Sans" w:eastAsia="Open Sans" w:hAnsi="Open Sans" w:cs="Open Sans"/>
                <w:sz w:val="20"/>
                <w:szCs w:val="20"/>
              </w:rPr>
              <w:t>use and</w:t>
            </w:r>
            <w:r w:rsidRPr="0096139C">
              <w:rPr>
                <w:rFonts w:ascii="Open Sans" w:eastAsia="Open Sans" w:hAnsi="Open Sans" w:cs="Open Sans"/>
                <w:sz w:val="20"/>
                <w:szCs w:val="20"/>
              </w:rPr>
              <w:t xml:space="preserve"> produced to society stipulations to be structurally sound before combat. The society maintains systems and officers specifically to ensure equipment maintenance and show suitability. All combat arenas to include a ‘buffer zone’ area between the audience and the combat. All equipment constantly inspected during activities- and any items with suspected structural compromises removed from the field.</w:t>
            </w:r>
          </w:p>
        </w:tc>
        <w:tc>
          <w:tcPr>
            <w:tcW w:w="375" w:type="dxa"/>
            <w:shd w:val="clear" w:color="auto" w:fill="auto"/>
            <w:tcMar>
              <w:top w:w="100" w:type="dxa"/>
              <w:left w:w="100" w:type="dxa"/>
              <w:bottom w:w="100" w:type="dxa"/>
              <w:right w:w="100" w:type="dxa"/>
            </w:tcMar>
            <w:vAlign w:val="center"/>
          </w:tcPr>
          <w:p w14:paraId="530F4E1E" w14:textId="4389769B" w:rsidR="00F8049A" w:rsidRDefault="00A249ED">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45" w:type="dxa"/>
            <w:shd w:val="clear" w:color="auto" w:fill="auto"/>
            <w:tcMar>
              <w:top w:w="100" w:type="dxa"/>
              <w:left w:w="100" w:type="dxa"/>
              <w:bottom w:w="100" w:type="dxa"/>
              <w:right w:w="100" w:type="dxa"/>
            </w:tcMar>
            <w:vAlign w:val="center"/>
          </w:tcPr>
          <w:p w14:paraId="0D34C957" w14:textId="0B97F0E1" w:rsidR="00F8049A" w:rsidRDefault="00A249ED">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520" w:type="dxa"/>
            <w:shd w:val="clear" w:color="auto" w:fill="auto"/>
            <w:tcMar>
              <w:top w:w="100" w:type="dxa"/>
              <w:left w:w="100" w:type="dxa"/>
              <w:bottom w:w="100" w:type="dxa"/>
              <w:right w:w="100" w:type="dxa"/>
            </w:tcMar>
            <w:vAlign w:val="center"/>
          </w:tcPr>
          <w:p w14:paraId="3D1CCC6C" w14:textId="5F008FAC" w:rsidR="00F8049A" w:rsidRDefault="00A249ED">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6</w:t>
            </w:r>
          </w:p>
        </w:tc>
        <w:tc>
          <w:tcPr>
            <w:tcW w:w="3615" w:type="dxa"/>
            <w:shd w:val="clear" w:color="auto" w:fill="auto"/>
            <w:tcMar>
              <w:top w:w="100" w:type="dxa"/>
              <w:left w:w="100" w:type="dxa"/>
              <w:bottom w:w="100" w:type="dxa"/>
              <w:right w:w="100" w:type="dxa"/>
            </w:tcMar>
            <w:vAlign w:val="center"/>
          </w:tcPr>
          <w:p w14:paraId="14DB1F75" w14:textId="77777777" w:rsidR="00F8049A" w:rsidRDefault="00F8049A">
            <w:pPr>
              <w:widowControl w:val="0"/>
              <w:spacing w:line="240" w:lineRule="auto"/>
              <w:rPr>
                <w:rFonts w:ascii="Open Sans" w:eastAsia="Open Sans" w:hAnsi="Open Sans" w:cs="Open Sans"/>
                <w:sz w:val="20"/>
                <w:szCs w:val="20"/>
              </w:rPr>
            </w:pPr>
          </w:p>
        </w:tc>
      </w:tr>
      <w:tr w:rsidR="001E3811" w14:paraId="188C6D04" w14:textId="77777777" w:rsidTr="00BF7F56">
        <w:trPr>
          <w:trHeight w:val="1360"/>
          <w:jc w:val="center"/>
        </w:trPr>
        <w:tc>
          <w:tcPr>
            <w:tcW w:w="2655" w:type="dxa"/>
            <w:shd w:val="clear" w:color="auto" w:fill="auto"/>
            <w:tcMar>
              <w:top w:w="100" w:type="dxa"/>
              <w:left w:w="100" w:type="dxa"/>
              <w:bottom w:w="100" w:type="dxa"/>
              <w:right w:w="100" w:type="dxa"/>
            </w:tcMar>
            <w:vAlign w:val="center"/>
          </w:tcPr>
          <w:p w14:paraId="1587F0BE" w14:textId="448FB74A" w:rsidR="001E3811" w:rsidRDefault="001E3811">
            <w:pPr>
              <w:widowControl w:val="0"/>
              <w:spacing w:line="240" w:lineRule="auto"/>
              <w:jc w:val="center"/>
              <w:rPr>
                <w:rFonts w:ascii="Open Sans" w:eastAsia="Open Sans" w:hAnsi="Open Sans" w:cs="Open Sans"/>
                <w:sz w:val="20"/>
                <w:szCs w:val="20"/>
              </w:rPr>
            </w:pPr>
            <w:r>
              <w:rPr>
                <w:rFonts w:ascii="Open Sans" w:eastAsia="Open Sans" w:hAnsi="Open Sans" w:cs="Open Sans"/>
                <w:sz w:val="20"/>
                <w:szCs w:val="20"/>
              </w:rPr>
              <w:lastRenderedPageBreak/>
              <w:t xml:space="preserve">Food allergy </w:t>
            </w:r>
          </w:p>
        </w:tc>
        <w:tc>
          <w:tcPr>
            <w:tcW w:w="4170" w:type="dxa"/>
            <w:shd w:val="clear" w:color="auto" w:fill="auto"/>
            <w:tcMar>
              <w:top w:w="100" w:type="dxa"/>
              <w:left w:w="100" w:type="dxa"/>
              <w:bottom w:w="100" w:type="dxa"/>
              <w:right w:w="100" w:type="dxa"/>
            </w:tcMar>
            <w:vAlign w:val="center"/>
          </w:tcPr>
          <w:p w14:paraId="1B2B6A37" w14:textId="7F165211" w:rsidR="001E3811" w:rsidRPr="003463DE" w:rsidRDefault="004B4D00">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Anyone with a food allergy to ingredients used in authentic cooking or food provided at events.</w:t>
            </w:r>
          </w:p>
        </w:tc>
        <w:tc>
          <w:tcPr>
            <w:tcW w:w="4875" w:type="dxa"/>
            <w:shd w:val="clear" w:color="auto" w:fill="auto"/>
            <w:tcMar>
              <w:top w:w="100" w:type="dxa"/>
              <w:left w:w="100" w:type="dxa"/>
              <w:bottom w:w="100" w:type="dxa"/>
              <w:right w:w="100" w:type="dxa"/>
            </w:tcMar>
            <w:vAlign w:val="center"/>
          </w:tcPr>
          <w:p w14:paraId="6B967481" w14:textId="3838B43A" w:rsidR="001E3811" w:rsidRPr="003463DE" w:rsidRDefault="004B4D00">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All food allergies are recorded securely when declared and significant effort is made </w:t>
            </w:r>
            <w:r w:rsidR="003413A3">
              <w:rPr>
                <w:rFonts w:ascii="Open Sans" w:eastAsia="Open Sans" w:hAnsi="Open Sans" w:cs="Open Sans"/>
                <w:sz w:val="20"/>
                <w:szCs w:val="20"/>
              </w:rPr>
              <w:t>to prevent interaction with these, including substitution of ingredients or removal of the recipe from the event.</w:t>
            </w:r>
          </w:p>
        </w:tc>
        <w:tc>
          <w:tcPr>
            <w:tcW w:w="375" w:type="dxa"/>
            <w:shd w:val="clear" w:color="auto" w:fill="auto"/>
            <w:tcMar>
              <w:top w:w="100" w:type="dxa"/>
              <w:left w:w="100" w:type="dxa"/>
              <w:bottom w:w="100" w:type="dxa"/>
              <w:right w:w="100" w:type="dxa"/>
            </w:tcMar>
            <w:vAlign w:val="center"/>
          </w:tcPr>
          <w:p w14:paraId="06005F5E" w14:textId="3394B292" w:rsidR="001E3811" w:rsidRDefault="00A249ED">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57575F35" w14:textId="6A9352E5" w:rsidR="001E3811" w:rsidRDefault="00A249ED">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520" w:type="dxa"/>
            <w:shd w:val="clear" w:color="auto" w:fill="auto"/>
            <w:tcMar>
              <w:top w:w="100" w:type="dxa"/>
              <w:left w:w="100" w:type="dxa"/>
              <w:bottom w:w="100" w:type="dxa"/>
              <w:right w:w="100" w:type="dxa"/>
            </w:tcMar>
            <w:vAlign w:val="center"/>
          </w:tcPr>
          <w:p w14:paraId="4DEC47B9" w14:textId="30DFFC73" w:rsidR="001E3811" w:rsidRDefault="00A249ED">
            <w:pPr>
              <w:widowControl w:val="0"/>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615" w:type="dxa"/>
            <w:shd w:val="clear" w:color="auto" w:fill="auto"/>
            <w:tcMar>
              <w:top w:w="100" w:type="dxa"/>
              <w:left w:w="100" w:type="dxa"/>
              <w:bottom w:w="100" w:type="dxa"/>
              <w:right w:w="100" w:type="dxa"/>
            </w:tcMar>
            <w:vAlign w:val="center"/>
          </w:tcPr>
          <w:p w14:paraId="7C886B61" w14:textId="77777777" w:rsidR="001E3811" w:rsidRDefault="001E3811">
            <w:pPr>
              <w:widowControl w:val="0"/>
              <w:spacing w:line="240" w:lineRule="auto"/>
              <w:rPr>
                <w:rFonts w:ascii="Open Sans" w:eastAsia="Open Sans" w:hAnsi="Open Sans" w:cs="Open Sans"/>
                <w:sz w:val="20"/>
                <w:szCs w:val="20"/>
              </w:rPr>
            </w:pPr>
          </w:p>
        </w:tc>
      </w:tr>
    </w:tbl>
    <w:p w14:paraId="38598EE2" w14:textId="77777777" w:rsidR="00927533" w:rsidRDefault="00927533">
      <w:pPr>
        <w:ind w:left="-425"/>
        <w:rPr>
          <w:rFonts w:ascii="Open Sans" w:eastAsia="Open Sans" w:hAnsi="Open Sans" w:cs="Open Sans"/>
          <w:b/>
          <w:sz w:val="24"/>
          <w:szCs w:val="24"/>
        </w:rPr>
      </w:pPr>
    </w:p>
    <w:p w14:paraId="5ECB5489" w14:textId="77777777" w:rsidR="00927533" w:rsidRDefault="00DA0C0E">
      <w:pPr>
        <w:ind w:left="-425"/>
        <w:rPr>
          <w:rFonts w:ascii="Open Sans" w:eastAsia="Open Sans" w:hAnsi="Open Sans" w:cs="Open Sans"/>
          <w:b/>
          <w:sz w:val="2"/>
          <w:szCs w:val="2"/>
        </w:rPr>
      </w:pPr>
      <w:r>
        <w:rPr>
          <w:rFonts w:ascii="Open Sans" w:eastAsia="Open Sans" w:hAnsi="Open Sans" w:cs="Open Sans"/>
          <w:b/>
          <w:sz w:val="24"/>
          <w:szCs w:val="24"/>
        </w:rPr>
        <w:t>Socials, Meetings and Transport Hazards</w:t>
      </w:r>
    </w:p>
    <w:p w14:paraId="3976E84F" w14:textId="77777777" w:rsidR="00927533" w:rsidRDefault="00927533">
      <w:pPr>
        <w:rPr>
          <w:rFonts w:ascii="Open Sans" w:eastAsia="Open Sans" w:hAnsi="Open Sans" w:cs="Open Sans"/>
          <w:sz w:val="4"/>
          <w:szCs w:val="4"/>
        </w:rPr>
      </w:pPr>
    </w:p>
    <w:p w14:paraId="21BADEB1" w14:textId="77777777" w:rsidR="00927533" w:rsidRDefault="00927533">
      <w:pPr>
        <w:rPr>
          <w:rFonts w:ascii="Open Sans" w:eastAsia="Open Sans" w:hAnsi="Open Sans" w:cs="Open Sans"/>
          <w:sz w:val="4"/>
          <w:szCs w:val="4"/>
        </w:rPr>
      </w:pPr>
    </w:p>
    <w:tbl>
      <w:tblPr>
        <w:tblStyle w:val="a2"/>
        <w:tblW w:w="162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170"/>
        <w:gridCol w:w="4890"/>
        <w:gridCol w:w="360"/>
        <w:gridCol w:w="330"/>
        <w:gridCol w:w="345"/>
        <w:gridCol w:w="3540"/>
      </w:tblGrid>
      <w:tr w:rsidR="00927533" w14:paraId="20C7CC22" w14:textId="77777777">
        <w:trPr>
          <w:trHeight w:val="720"/>
          <w:jc w:val="center"/>
        </w:trPr>
        <w:tc>
          <w:tcPr>
            <w:tcW w:w="2640" w:type="dxa"/>
            <w:vMerge w:val="restart"/>
            <w:shd w:val="clear" w:color="auto" w:fill="CCCCCC"/>
            <w:tcMar>
              <w:top w:w="0" w:type="dxa"/>
              <w:left w:w="0" w:type="dxa"/>
              <w:bottom w:w="0" w:type="dxa"/>
              <w:right w:w="0" w:type="dxa"/>
            </w:tcMar>
            <w:vAlign w:val="center"/>
          </w:tcPr>
          <w:p w14:paraId="18FDE46D"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 xml:space="preserve">What are the significant, </w:t>
            </w:r>
          </w:p>
          <w:p w14:paraId="5F30DEF2"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foreseeable, hazards?</w:t>
            </w:r>
          </w:p>
          <w:p w14:paraId="70E5D057"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b/>
                <w:i/>
                <w:sz w:val="20"/>
                <w:szCs w:val="20"/>
              </w:rPr>
            </w:pPr>
            <w:r>
              <w:rPr>
                <w:rFonts w:ascii="Open Sans" w:eastAsia="Open Sans" w:hAnsi="Open Sans" w:cs="Open Sans"/>
                <w:b/>
                <w:i/>
                <w:sz w:val="20"/>
                <w:szCs w:val="20"/>
              </w:rPr>
              <w:t>(</w:t>
            </w:r>
            <w:proofErr w:type="gramStart"/>
            <w:r>
              <w:rPr>
                <w:rFonts w:ascii="Open Sans" w:eastAsia="Open Sans" w:hAnsi="Open Sans" w:cs="Open Sans"/>
                <w:b/>
                <w:i/>
                <w:sz w:val="20"/>
                <w:szCs w:val="20"/>
              </w:rPr>
              <w:t>the</w:t>
            </w:r>
            <w:proofErr w:type="gramEnd"/>
            <w:r>
              <w:rPr>
                <w:rFonts w:ascii="Open Sans" w:eastAsia="Open Sans" w:hAnsi="Open Sans" w:cs="Open Sans"/>
                <w:b/>
                <w:i/>
                <w:sz w:val="20"/>
                <w:szCs w:val="20"/>
              </w:rPr>
              <w:t xml:space="preserve"> dangers that can cause harm)</w:t>
            </w:r>
          </w:p>
        </w:tc>
        <w:tc>
          <w:tcPr>
            <w:tcW w:w="4170" w:type="dxa"/>
            <w:vMerge w:val="restart"/>
            <w:shd w:val="clear" w:color="auto" w:fill="CCCCCC"/>
            <w:tcMar>
              <w:top w:w="0" w:type="dxa"/>
              <w:left w:w="0" w:type="dxa"/>
              <w:bottom w:w="0" w:type="dxa"/>
              <w:right w:w="0" w:type="dxa"/>
            </w:tcMar>
            <w:vAlign w:val="center"/>
          </w:tcPr>
          <w:p w14:paraId="3B767F0F"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Who is at risk and how?</w:t>
            </w:r>
          </w:p>
        </w:tc>
        <w:tc>
          <w:tcPr>
            <w:tcW w:w="4890" w:type="dxa"/>
            <w:vMerge w:val="restart"/>
            <w:shd w:val="clear" w:color="auto" w:fill="CCCCCC"/>
            <w:tcMar>
              <w:top w:w="0" w:type="dxa"/>
              <w:left w:w="0" w:type="dxa"/>
              <w:bottom w:w="0" w:type="dxa"/>
              <w:right w:w="0" w:type="dxa"/>
            </w:tcMar>
            <w:vAlign w:val="center"/>
          </w:tcPr>
          <w:p w14:paraId="4BF53A31" w14:textId="77777777" w:rsidR="00927533" w:rsidRDefault="00DA0C0E">
            <w:pPr>
              <w:widowControl w:val="0"/>
              <w:spacing w:line="240" w:lineRule="auto"/>
              <w:jc w:val="center"/>
              <w:rPr>
                <w:rFonts w:ascii="Open Sans" w:eastAsia="Open Sans" w:hAnsi="Open Sans" w:cs="Open Sans"/>
                <w:b/>
                <w:sz w:val="20"/>
                <w:szCs w:val="20"/>
              </w:rPr>
            </w:pPr>
            <w:r>
              <w:rPr>
                <w:rFonts w:ascii="Open Sans" w:eastAsia="Open Sans" w:hAnsi="Open Sans" w:cs="Open Sans"/>
                <w:b/>
                <w:sz w:val="20"/>
                <w:szCs w:val="20"/>
              </w:rPr>
              <w:t>Control measures</w:t>
            </w:r>
          </w:p>
          <w:p w14:paraId="19C6382E"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rPr>
            </w:pPr>
            <w:r>
              <w:rPr>
                <w:rFonts w:ascii="Open Sans" w:eastAsia="Open Sans" w:hAnsi="Open Sans" w:cs="Open Sans"/>
                <w:b/>
                <w:i/>
                <w:sz w:val="20"/>
                <w:szCs w:val="20"/>
              </w:rPr>
              <w:t>(Already in place)</w:t>
            </w:r>
          </w:p>
        </w:tc>
        <w:tc>
          <w:tcPr>
            <w:tcW w:w="1035" w:type="dxa"/>
            <w:gridSpan w:val="3"/>
            <w:shd w:val="clear" w:color="auto" w:fill="CCCCCC"/>
            <w:tcMar>
              <w:top w:w="0" w:type="dxa"/>
              <w:left w:w="0" w:type="dxa"/>
              <w:bottom w:w="0" w:type="dxa"/>
              <w:right w:w="0" w:type="dxa"/>
            </w:tcMar>
            <w:vAlign w:val="center"/>
          </w:tcPr>
          <w:p w14:paraId="6465F009"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Risk Rating</w:t>
            </w:r>
          </w:p>
        </w:tc>
        <w:tc>
          <w:tcPr>
            <w:tcW w:w="3540" w:type="dxa"/>
            <w:vMerge w:val="restart"/>
            <w:shd w:val="clear" w:color="auto" w:fill="CCCCCC"/>
            <w:tcMar>
              <w:top w:w="0" w:type="dxa"/>
              <w:left w:w="0" w:type="dxa"/>
              <w:bottom w:w="0" w:type="dxa"/>
              <w:right w:w="0" w:type="dxa"/>
            </w:tcMar>
            <w:vAlign w:val="center"/>
          </w:tcPr>
          <w:p w14:paraId="35B6735E" w14:textId="77777777" w:rsidR="00927533" w:rsidRDefault="00DA0C0E">
            <w:pPr>
              <w:widowControl w:val="0"/>
              <w:spacing w:line="240" w:lineRule="auto"/>
              <w:ind w:right="-83"/>
              <w:jc w:val="center"/>
              <w:rPr>
                <w:b/>
                <w:sz w:val="20"/>
                <w:szCs w:val="20"/>
              </w:rPr>
            </w:pPr>
            <w:r>
              <w:rPr>
                <w:b/>
                <w:sz w:val="20"/>
                <w:szCs w:val="20"/>
              </w:rPr>
              <w:t>Additional control measures needed</w:t>
            </w:r>
          </w:p>
          <w:p w14:paraId="3374BEC8" w14:textId="77777777" w:rsidR="00927533" w:rsidRDefault="00DA0C0E">
            <w:pPr>
              <w:widowControl w:val="0"/>
              <w:spacing w:line="240" w:lineRule="auto"/>
              <w:ind w:right="-83"/>
              <w:jc w:val="center"/>
              <w:rPr>
                <w:rFonts w:ascii="Open Sans" w:eastAsia="Open Sans" w:hAnsi="Open Sans" w:cs="Open Sans"/>
                <w:b/>
                <w:sz w:val="20"/>
                <w:szCs w:val="20"/>
              </w:rPr>
            </w:pPr>
            <w:r>
              <w:rPr>
                <w:b/>
                <w:sz w:val="20"/>
                <w:szCs w:val="20"/>
              </w:rPr>
              <w:t xml:space="preserve"> </w:t>
            </w:r>
            <w:r>
              <w:rPr>
                <w:b/>
                <w:i/>
                <w:sz w:val="20"/>
                <w:szCs w:val="20"/>
              </w:rPr>
              <w:t>(Staff ONLY)</w:t>
            </w:r>
          </w:p>
        </w:tc>
      </w:tr>
      <w:tr w:rsidR="00927533" w14:paraId="1BABF7A8" w14:textId="77777777">
        <w:trPr>
          <w:trHeight w:val="420"/>
          <w:jc w:val="center"/>
        </w:trPr>
        <w:tc>
          <w:tcPr>
            <w:tcW w:w="2640" w:type="dxa"/>
            <w:vMerge/>
            <w:shd w:val="clear" w:color="auto" w:fill="CCCCCC"/>
            <w:tcMar>
              <w:top w:w="0" w:type="dxa"/>
              <w:left w:w="0" w:type="dxa"/>
              <w:bottom w:w="0" w:type="dxa"/>
              <w:right w:w="0" w:type="dxa"/>
            </w:tcMar>
            <w:vAlign w:val="center"/>
          </w:tcPr>
          <w:p w14:paraId="2BEF0726" w14:textId="77777777" w:rsidR="00927533" w:rsidRDefault="00927533">
            <w:pPr>
              <w:widowControl w:val="0"/>
              <w:pBdr>
                <w:top w:val="nil"/>
                <w:left w:val="nil"/>
                <w:bottom w:val="nil"/>
                <w:right w:val="nil"/>
                <w:between w:val="nil"/>
              </w:pBdr>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0BF20BA2" w14:textId="77777777" w:rsidR="00927533" w:rsidRDefault="00927533">
            <w:pPr>
              <w:widowControl w:val="0"/>
              <w:pBdr>
                <w:top w:val="nil"/>
                <w:left w:val="nil"/>
                <w:bottom w:val="nil"/>
                <w:right w:val="nil"/>
                <w:between w:val="nil"/>
              </w:pBdr>
              <w:spacing w:line="240" w:lineRule="auto"/>
              <w:rPr>
                <w:rFonts w:ascii="Open Sans" w:eastAsia="Open Sans" w:hAnsi="Open Sans" w:cs="Open Sans"/>
              </w:rPr>
            </w:pPr>
          </w:p>
        </w:tc>
        <w:tc>
          <w:tcPr>
            <w:tcW w:w="4890" w:type="dxa"/>
            <w:vMerge/>
            <w:shd w:val="clear" w:color="auto" w:fill="CCCCCC"/>
            <w:tcMar>
              <w:top w:w="0" w:type="dxa"/>
              <w:left w:w="0" w:type="dxa"/>
              <w:bottom w:w="0" w:type="dxa"/>
              <w:right w:w="0" w:type="dxa"/>
            </w:tcMar>
            <w:vAlign w:val="center"/>
          </w:tcPr>
          <w:p w14:paraId="5FB4FC9F" w14:textId="77777777" w:rsidR="00927533" w:rsidRDefault="00927533">
            <w:pPr>
              <w:widowControl w:val="0"/>
              <w:pBdr>
                <w:top w:val="nil"/>
                <w:left w:val="nil"/>
                <w:bottom w:val="nil"/>
                <w:right w:val="nil"/>
                <w:between w:val="nil"/>
              </w:pBdr>
              <w:spacing w:line="240" w:lineRule="auto"/>
              <w:rPr>
                <w:rFonts w:ascii="Open Sans" w:eastAsia="Open Sans" w:hAnsi="Open Sans" w:cs="Open Sans"/>
              </w:rPr>
            </w:pPr>
          </w:p>
        </w:tc>
        <w:tc>
          <w:tcPr>
            <w:tcW w:w="360" w:type="dxa"/>
            <w:shd w:val="clear" w:color="auto" w:fill="CCCCCC"/>
            <w:tcMar>
              <w:top w:w="100" w:type="dxa"/>
              <w:left w:w="100" w:type="dxa"/>
              <w:bottom w:w="100" w:type="dxa"/>
              <w:right w:w="100" w:type="dxa"/>
            </w:tcMar>
          </w:tcPr>
          <w:p w14:paraId="3D4C577F"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L</w:t>
            </w:r>
          </w:p>
        </w:tc>
        <w:tc>
          <w:tcPr>
            <w:tcW w:w="330" w:type="dxa"/>
            <w:shd w:val="clear" w:color="auto" w:fill="CCCCCC"/>
            <w:tcMar>
              <w:top w:w="100" w:type="dxa"/>
              <w:left w:w="100" w:type="dxa"/>
              <w:bottom w:w="100" w:type="dxa"/>
              <w:right w:w="100" w:type="dxa"/>
            </w:tcMar>
          </w:tcPr>
          <w:p w14:paraId="34C58704"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S</w:t>
            </w:r>
          </w:p>
        </w:tc>
        <w:tc>
          <w:tcPr>
            <w:tcW w:w="345" w:type="dxa"/>
            <w:shd w:val="clear" w:color="auto" w:fill="CCCCCC"/>
            <w:tcMar>
              <w:top w:w="100" w:type="dxa"/>
              <w:left w:w="100" w:type="dxa"/>
              <w:bottom w:w="100" w:type="dxa"/>
              <w:right w:w="100" w:type="dxa"/>
            </w:tcMar>
          </w:tcPr>
          <w:p w14:paraId="18D9832A"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R</w:t>
            </w:r>
          </w:p>
        </w:tc>
        <w:tc>
          <w:tcPr>
            <w:tcW w:w="3540" w:type="dxa"/>
            <w:vMerge/>
            <w:shd w:val="clear" w:color="auto" w:fill="CCCCCC"/>
            <w:tcMar>
              <w:top w:w="0" w:type="dxa"/>
              <w:left w:w="0" w:type="dxa"/>
              <w:bottom w:w="0" w:type="dxa"/>
              <w:right w:w="0" w:type="dxa"/>
            </w:tcMar>
            <w:vAlign w:val="center"/>
          </w:tcPr>
          <w:p w14:paraId="6B89AC82" w14:textId="77777777" w:rsidR="00927533" w:rsidRDefault="00927533">
            <w:pPr>
              <w:widowControl w:val="0"/>
              <w:pBdr>
                <w:top w:val="nil"/>
                <w:left w:val="nil"/>
                <w:bottom w:val="nil"/>
                <w:right w:val="nil"/>
                <w:between w:val="nil"/>
              </w:pBdr>
              <w:spacing w:line="240" w:lineRule="auto"/>
              <w:rPr>
                <w:rFonts w:ascii="Open Sans" w:eastAsia="Open Sans" w:hAnsi="Open Sans" w:cs="Open Sans"/>
              </w:rPr>
            </w:pPr>
          </w:p>
        </w:tc>
      </w:tr>
      <w:tr w:rsidR="00927533" w14:paraId="12B0A5BD" w14:textId="77777777">
        <w:trPr>
          <w:trHeight w:val="1360"/>
          <w:jc w:val="center"/>
        </w:trPr>
        <w:tc>
          <w:tcPr>
            <w:tcW w:w="2640" w:type="dxa"/>
            <w:shd w:val="clear" w:color="auto" w:fill="auto"/>
            <w:tcMar>
              <w:top w:w="100" w:type="dxa"/>
              <w:left w:w="100" w:type="dxa"/>
              <w:bottom w:w="100" w:type="dxa"/>
              <w:right w:w="100" w:type="dxa"/>
            </w:tcMar>
            <w:vAlign w:val="center"/>
          </w:tcPr>
          <w:p w14:paraId="2F48A865" w14:textId="77777777" w:rsidR="00927533" w:rsidRDefault="00DA0C0E">
            <w:pPr>
              <w:widowControl w:val="0"/>
              <w:pBdr>
                <w:top w:val="nil"/>
                <w:left w:val="nil"/>
                <w:bottom w:val="nil"/>
                <w:right w:val="nil"/>
                <w:between w:val="nil"/>
              </w:pBdr>
              <w:spacing w:line="240" w:lineRule="auto"/>
              <w:rPr>
                <w:rFonts w:ascii="Open Sans" w:eastAsia="Open Sans" w:hAnsi="Open Sans" w:cs="Open Sans"/>
                <w:i/>
                <w:color w:val="009681"/>
                <w:sz w:val="20"/>
                <w:szCs w:val="20"/>
              </w:rPr>
            </w:pPr>
            <w:proofErr w:type="spellStart"/>
            <w:r>
              <w:rPr>
                <w:rFonts w:ascii="Open Sans" w:eastAsia="Open Sans" w:hAnsi="Open Sans" w:cs="Open Sans"/>
                <w:i/>
                <w:color w:val="009681"/>
                <w:sz w:val="20"/>
                <w:szCs w:val="20"/>
              </w:rPr>
              <w:t>Eg.</w:t>
            </w:r>
            <w:proofErr w:type="spellEnd"/>
            <w:r>
              <w:rPr>
                <w:rFonts w:ascii="Open Sans" w:eastAsia="Open Sans" w:hAnsi="Open Sans" w:cs="Open Sans"/>
                <w:i/>
                <w:color w:val="009681"/>
                <w:sz w:val="20"/>
                <w:szCs w:val="20"/>
              </w:rPr>
              <w:t xml:space="preserve"> Slips, </w:t>
            </w:r>
            <w:proofErr w:type="gramStart"/>
            <w:r>
              <w:rPr>
                <w:rFonts w:ascii="Open Sans" w:eastAsia="Open Sans" w:hAnsi="Open Sans" w:cs="Open Sans"/>
                <w:i/>
                <w:color w:val="009681"/>
                <w:sz w:val="20"/>
                <w:szCs w:val="20"/>
              </w:rPr>
              <w:t>trips</w:t>
            </w:r>
            <w:proofErr w:type="gramEnd"/>
            <w:r>
              <w:rPr>
                <w:rFonts w:ascii="Open Sans" w:eastAsia="Open Sans" w:hAnsi="Open Sans" w:cs="Open Sans"/>
                <w:i/>
                <w:color w:val="009681"/>
                <w:sz w:val="20"/>
                <w:szCs w:val="20"/>
              </w:rPr>
              <w:t xml:space="preserve"> and falls</w:t>
            </w:r>
          </w:p>
        </w:tc>
        <w:tc>
          <w:tcPr>
            <w:tcW w:w="4170" w:type="dxa"/>
            <w:shd w:val="clear" w:color="auto" w:fill="auto"/>
            <w:tcMar>
              <w:top w:w="100" w:type="dxa"/>
              <w:left w:w="100" w:type="dxa"/>
              <w:bottom w:w="100" w:type="dxa"/>
              <w:right w:w="100" w:type="dxa"/>
            </w:tcMar>
            <w:vAlign w:val="center"/>
          </w:tcPr>
          <w:p w14:paraId="117105A8" w14:textId="77777777" w:rsidR="00927533" w:rsidRDefault="00DA0C0E">
            <w:pPr>
              <w:widowControl w:val="0"/>
              <w:pBdr>
                <w:top w:val="nil"/>
                <w:left w:val="nil"/>
                <w:bottom w:val="nil"/>
                <w:right w:val="nil"/>
                <w:between w:val="nil"/>
              </w:pBdr>
              <w:spacing w:line="240" w:lineRule="auto"/>
              <w:rPr>
                <w:rFonts w:ascii="Open Sans" w:eastAsia="Open Sans" w:hAnsi="Open Sans" w:cs="Open Sans"/>
                <w:i/>
                <w:color w:val="009681"/>
                <w:sz w:val="20"/>
                <w:szCs w:val="20"/>
              </w:rPr>
            </w:pPr>
            <w:r>
              <w:rPr>
                <w:rFonts w:ascii="Open Sans" w:eastAsia="Open Sans" w:hAnsi="Open Sans" w:cs="Open Sans"/>
                <w:i/>
                <w:color w:val="009681"/>
                <w:sz w:val="20"/>
                <w:szCs w:val="20"/>
              </w:rPr>
              <w:t>Staff and visitors may be injured if they trip over objects or slip on spillages</w:t>
            </w:r>
          </w:p>
        </w:tc>
        <w:tc>
          <w:tcPr>
            <w:tcW w:w="4890" w:type="dxa"/>
            <w:shd w:val="clear" w:color="auto" w:fill="auto"/>
            <w:tcMar>
              <w:top w:w="100" w:type="dxa"/>
              <w:left w:w="100" w:type="dxa"/>
              <w:bottom w:w="100" w:type="dxa"/>
              <w:right w:w="100" w:type="dxa"/>
            </w:tcMar>
            <w:vAlign w:val="center"/>
          </w:tcPr>
          <w:p w14:paraId="37F2C524" w14:textId="77777777" w:rsidR="00927533" w:rsidRDefault="00DA0C0E">
            <w:pPr>
              <w:widowControl w:val="0"/>
              <w:pBdr>
                <w:top w:val="nil"/>
                <w:left w:val="nil"/>
                <w:bottom w:val="nil"/>
                <w:right w:val="nil"/>
                <w:between w:val="nil"/>
              </w:pBdr>
              <w:spacing w:line="240" w:lineRule="auto"/>
              <w:rPr>
                <w:rFonts w:ascii="Open Sans" w:eastAsia="Open Sans" w:hAnsi="Open Sans" w:cs="Open Sans"/>
                <w:i/>
                <w:color w:val="009681"/>
                <w:sz w:val="20"/>
                <w:szCs w:val="20"/>
              </w:rPr>
            </w:pPr>
            <w:r>
              <w:rPr>
                <w:rFonts w:ascii="Open Sans" w:eastAsia="Open Sans" w:hAnsi="Open Sans" w:cs="Open Sans"/>
                <w:i/>
                <w:color w:val="009681"/>
                <w:sz w:val="20"/>
                <w:szCs w:val="20"/>
              </w:rPr>
              <w:t xml:space="preserve">General good housekeeping. Flooring even and well maintained. Spillages cleaned up immediately. Wet floor signs used after mopping. All areas well lit, including stairs. No obstructions in walkways such as boxes, trailing </w:t>
            </w:r>
            <w:proofErr w:type="gramStart"/>
            <w:r>
              <w:rPr>
                <w:rFonts w:ascii="Open Sans" w:eastAsia="Open Sans" w:hAnsi="Open Sans" w:cs="Open Sans"/>
                <w:i/>
                <w:color w:val="009681"/>
                <w:sz w:val="20"/>
                <w:szCs w:val="20"/>
              </w:rPr>
              <w:t>leads</w:t>
            </w:r>
            <w:proofErr w:type="gramEnd"/>
            <w:r>
              <w:rPr>
                <w:rFonts w:ascii="Open Sans" w:eastAsia="Open Sans" w:hAnsi="Open Sans" w:cs="Open Sans"/>
                <w:i/>
                <w:color w:val="009681"/>
                <w:sz w:val="20"/>
                <w:szCs w:val="20"/>
              </w:rPr>
              <w:t xml:space="preserve"> or cables. Staff keep work areas clear. Report any spillages or trip hazards.  </w:t>
            </w:r>
          </w:p>
        </w:tc>
        <w:tc>
          <w:tcPr>
            <w:tcW w:w="360" w:type="dxa"/>
            <w:shd w:val="clear" w:color="auto" w:fill="auto"/>
            <w:tcMar>
              <w:top w:w="100" w:type="dxa"/>
              <w:left w:w="100" w:type="dxa"/>
              <w:bottom w:w="100" w:type="dxa"/>
              <w:right w:w="100" w:type="dxa"/>
            </w:tcMar>
            <w:vAlign w:val="center"/>
          </w:tcPr>
          <w:p w14:paraId="7781B803"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i/>
                <w:color w:val="009681"/>
              </w:rPr>
            </w:pPr>
            <w:r>
              <w:rPr>
                <w:rFonts w:ascii="Open Sans" w:eastAsia="Open Sans" w:hAnsi="Open Sans" w:cs="Open Sans"/>
                <w:i/>
                <w:color w:val="009681"/>
              </w:rPr>
              <w:t>2</w:t>
            </w:r>
          </w:p>
        </w:tc>
        <w:tc>
          <w:tcPr>
            <w:tcW w:w="330" w:type="dxa"/>
            <w:shd w:val="clear" w:color="auto" w:fill="auto"/>
            <w:tcMar>
              <w:top w:w="100" w:type="dxa"/>
              <w:left w:w="100" w:type="dxa"/>
              <w:bottom w:w="100" w:type="dxa"/>
              <w:right w:w="100" w:type="dxa"/>
            </w:tcMar>
            <w:vAlign w:val="center"/>
          </w:tcPr>
          <w:p w14:paraId="467D454C"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i/>
                <w:color w:val="009681"/>
              </w:rPr>
            </w:pPr>
            <w:r>
              <w:rPr>
                <w:rFonts w:ascii="Open Sans" w:eastAsia="Open Sans" w:hAnsi="Open Sans" w:cs="Open Sans"/>
                <w:i/>
                <w:color w:val="009681"/>
              </w:rPr>
              <w:t>2</w:t>
            </w:r>
          </w:p>
        </w:tc>
        <w:tc>
          <w:tcPr>
            <w:tcW w:w="345" w:type="dxa"/>
            <w:shd w:val="clear" w:color="auto" w:fill="auto"/>
            <w:tcMar>
              <w:top w:w="100" w:type="dxa"/>
              <w:left w:w="100" w:type="dxa"/>
              <w:bottom w:w="100" w:type="dxa"/>
              <w:right w:w="100" w:type="dxa"/>
            </w:tcMar>
            <w:vAlign w:val="center"/>
          </w:tcPr>
          <w:p w14:paraId="4ED85857" w14:textId="77777777" w:rsidR="00927533" w:rsidRDefault="00DA0C0E">
            <w:pPr>
              <w:widowControl w:val="0"/>
              <w:pBdr>
                <w:top w:val="nil"/>
                <w:left w:val="nil"/>
                <w:bottom w:val="nil"/>
                <w:right w:val="nil"/>
                <w:between w:val="nil"/>
              </w:pBdr>
              <w:spacing w:line="240" w:lineRule="auto"/>
              <w:jc w:val="center"/>
              <w:rPr>
                <w:rFonts w:ascii="Open Sans" w:eastAsia="Open Sans" w:hAnsi="Open Sans" w:cs="Open Sans"/>
                <w:i/>
                <w:color w:val="009681"/>
              </w:rPr>
            </w:pPr>
            <w:r>
              <w:rPr>
                <w:rFonts w:ascii="Open Sans" w:eastAsia="Open Sans" w:hAnsi="Open Sans" w:cs="Open Sans"/>
                <w:i/>
                <w:color w:val="009681"/>
              </w:rPr>
              <w:t>4</w:t>
            </w:r>
          </w:p>
        </w:tc>
        <w:tc>
          <w:tcPr>
            <w:tcW w:w="3540" w:type="dxa"/>
            <w:shd w:val="clear" w:color="auto" w:fill="auto"/>
            <w:tcMar>
              <w:top w:w="100" w:type="dxa"/>
              <w:left w:w="100" w:type="dxa"/>
              <w:bottom w:w="100" w:type="dxa"/>
              <w:right w:w="100" w:type="dxa"/>
            </w:tcMar>
            <w:vAlign w:val="center"/>
          </w:tcPr>
          <w:p w14:paraId="5CC1D260" w14:textId="77777777" w:rsidR="00927533" w:rsidRDefault="00927533">
            <w:pPr>
              <w:widowControl w:val="0"/>
              <w:pBdr>
                <w:top w:val="nil"/>
                <w:left w:val="nil"/>
                <w:bottom w:val="nil"/>
                <w:right w:val="nil"/>
                <w:between w:val="nil"/>
              </w:pBdr>
              <w:spacing w:line="240" w:lineRule="auto"/>
              <w:rPr>
                <w:rFonts w:ascii="Open Sans" w:eastAsia="Open Sans" w:hAnsi="Open Sans" w:cs="Open Sans"/>
                <w:i/>
                <w:color w:val="009681"/>
                <w:sz w:val="20"/>
                <w:szCs w:val="20"/>
              </w:rPr>
            </w:pPr>
          </w:p>
        </w:tc>
      </w:tr>
      <w:tr w:rsidR="00927533" w14:paraId="059485D2" w14:textId="77777777">
        <w:trPr>
          <w:trHeight w:val="1360"/>
          <w:jc w:val="center"/>
        </w:trPr>
        <w:tc>
          <w:tcPr>
            <w:tcW w:w="2640" w:type="dxa"/>
            <w:shd w:val="clear" w:color="auto" w:fill="auto"/>
            <w:tcMar>
              <w:top w:w="100" w:type="dxa"/>
              <w:left w:w="100" w:type="dxa"/>
              <w:bottom w:w="100" w:type="dxa"/>
              <w:right w:w="100" w:type="dxa"/>
            </w:tcMar>
            <w:vAlign w:val="center"/>
          </w:tcPr>
          <w:p w14:paraId="1DD2F69D" w14:textId="4148DA22" w:rsidR="00927533" w:rsidRDefault="004C0D42">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Injury due to misuse of craft tools</w:t>
            </w:r>
          </w:p>
        </w:tc>
        <w:tc>
          <w:tcPr>
            <w:tcW w:w="4170" w:type="dxa"/>
            <w:shd w:val="clear" w:color="auto" w:fill="auto"/>
            <w:tcMar>
              <w:top w:w="100" w:type="dxa"/>
              <w:left w:w="100" w:type="dxa"/>
              <w:bottom w:w="100" w:type="dxa"/>
              <w:right w:w="100" w:type="dxa"/>
            </w:tcMar>
            <w:vAlign w:val="center"/>
          </w:tcPr>
          <w:p w14:paraId="414BAC4B" w14:textId="03E574BD" w:rsidR="00927533" w:rsidRDefault="004C0D42">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When running craft </w:t>
            </w:r>
            <w:proofErr w:type="gramStart"/>
            <w:r>
              <w:rPr>
                <w:rFonts w:ascii="Open Sans" w:eastAsia="Open Sans" w:hAnsi="Open Sans" w:cs="Open Sans"/>
                <w:sz w:val="20"/>
                <w:szCs w:val="20"/>
              </w:rPr>
              <w:t>socials</w:t>
            </w:r>
            <w:proofErr w:type="gramEnd"/>
            <w:r>
              <w:rPr>
                <w:rFonts w:ascii="Open Sans" w:eastAsia="Open Sans" w:hAnsi="Open Sans" w:cs="Open Sans"/>
                <w:sz w:val="20"/>
                <w:szCs w:val="20"/>
              </w:rPr>
              <w:t xml:space="preserve"> we use sewing equipment, woodworking tools and more, depending on the craft. If handled wrong these can cause injury.</w:t>
            </w:r>
          </w:p>
        </w:tc>
        <w:tc>
          <w:tcPr>
            <w:tcW w:w="4890" w:type="dxa"/>
            <w:tcMar>
              <w:top w:w="113" w:type="dxa"/>
              <w:bottom w:w="113" w:type="dxa"/>
            </w:tcMar>
          </w:tcPr>
          <w:p w14:paraId="0F1D891F" w14:textId="182C64C1" w:rsidR="00927533" w:rsidRDefault="004C0D42">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We do not let members use tools they are unfamiliar with unsupervised, and train them on safety and correct handling before any use.</w:t>
            </w:r>
          </w:p>
        </w:tc>
        <w:tc>
          <w:tcPr>
            <w:tcW w:w="360" w:type="dxa"/>
            <w:shd w:val="clear" w:color="auto" w:fill="auto"/>
            <w:tcMar>
              <w:top w:w="100" w:type="dxa"/>
              <w:left w:w="100" w:type="dxa"/>
              <w:bottom w:w="100" w:type="dxa"/>
              <w:right w:w="100" w:type="dxa"/>
            </w:tcMar>
            <w:vAlign w:val="center"/>
          </w:tcPr>
          <w:p w14:paraId="7B2235DC" w14:textId="7A21F143" w:rsidR="00927533" w:rsidRDefault="004C0D42">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6A7943B0" w14:textId="03319D8A" w:rsidR="00927533" w:rsidRDefault="004C0D42">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4926A010" w14:textId="2BC5CB55" w:rsidR="00927533" w:rsidRDefault="00A249ED">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540" w:type="dxa"/>
            <w:shd w:val="clear" w:color="auto" w:fill="auto"/>
            <w:tcMar>
              <w:top w:w="100" w:type="dxa"/>
              <w:left w:w="100" w:type="dxa"/>
              <w:bottom w:w="100" w:type="dxa"/>
              <w:right w:w="100" w:type="dxa"/>
            </w:tcMar>
            <w:vAlign w:val="center"/>
          </w:tcPr>
          <w:p w14:paraId="69D75995" w14:textId="77777777" w:rsidR="00927533" w:rsidRDefault="00927533">
            <w:pPr>
              <w:widowControl w:val="0"/>
              <w:pBdr>
                <w:top w:val="nil"/>
                <w:left w:val="nil"/>
                <w:bottom w:val="nil"/>
                <w:right w:val="nil"/>
                <w:between w:val="nil"/>
              </w:pBdr>
              <w:spacing w:line="240" w:lineRule="auto"/>
              <w:rPr>
                <w:rFonts w:ascii="Open Sans" w:eastAsia="Open Sans" w:hAnsi="Open Sans" w:cs="Open Sans"/>
                <w:sz w:val="20"/>
                <w:szCs w:val="20"/>
              </w:rPr>
            </w:pPr>
          </w:p>
        </w:tc>
      </w:tr>
      <w:tr w:rsidR="00927533" w14:paraId="6CF47EB5" w14:textId="77777777">
        <w:trPr>
          <w:trHeight w:val="1360"/>
          <w:jc w:val="center"/>
        </w:trPr>
        <w:tc>
          <w:tcPr>
            <w:tcW w:w="2640" w:type="dxa"/>
            <w:shd w:val="clear" w:color="auto" w:fill="auto"/>
            <w:tcMar>
              <w:top w:w="100" w:type="dxa"/>
              <w:left w:w="100" w:type="dxa"/>
              <w:bottom w:w="100" w:type="dxa"/>
              <w:right w:w="100" w:type="dxa"/>
            </w:tcMar>
            <w:vAlign w:val="center"/>
          </w:tcPr>
          <w:p w14:paraId="2DDE70DA" w14:textId="720F7972" w:rsidR="00927533" w:rsidRDefault="00C152CF">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Burns</w:t>
            </w:r>
          </w:p>
        </w:tc>
        <w:tc>
          <w:tcPr>
            <w:tcW w:w="4170" w:type="dxa"/>
            <w:shd w:val="clear" w:color="auto" w:fill="auto"/>
            <w:tcMar>
              <w:top w:w="100" w:type="dxa"/>
              <w:left w:w="100" w:type="dxa"/>
              <w:bottom w:w="100" w:type="dxa"/>
              <w:right w:w="100" w:type="dxa"/>
            </w:tcMar>
            <w:vAlign w:val="center"/>
          </w:tcPr>
          <w:p w14:paraId="499C3170" w14:textId="6A24608C" w:rsidR="00927533" w:rsidRDefault="00C152CF">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At events we use authentic cooking methods (open fire)</w:t>
            </w:r>
          </w:p>
        </w:tc>
        <w:tc>
          <w:tcPr>
            <w:tcW w:w="4890" w:type="dxa"/>
            <w:shd w:val="clear" w:color="auto" w:fill="auto"/>
            <w:tcMar>
              <w:top w:w="100" w:type="dxa"/>
              <w:left w:w="100" w:type="dxa"/>
              <w:bottom w:w="100" w:type="dxa"/>
              <w:right w:w="100" w:type="dxa"/>
            </w:tcMar>
            <w:vAlign w:val="center"/>
          </w:tcPr>
          <w:p w14:paraId="08217227" w14:textId="2C15046C" w:rsidR="00927533" w:rsidRDefault="00C152CF">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All members are given fire safety training before events, and the fire is always supervised by a senior member with the correct level of safety training. There is also first aid always available.</w:t>
            </w:r>
          </w:p>
        </w:tc>
        <w:tc>
          <w:tcPr>
            <w:tcW w:w="360" w:type="dxa"/>
            <w:shd w:val="clear" w:color="auto" w:fill="auto"/>
            <w:tcMar>
              <w:top w:w="100" w:type="dxa"/>
              <w:left w:w="100" w:type="dxa"/>
              <w:bottom w:w="100" w:type="dxa"/>
              <w:right w:w="100" w:type="dxa"/>
            </w:tcMar>
            <w:vAlign w:val="center"/>
          </w:tcPr>
          <w:p w14:paraId="0624FB31" w14:textId="5E1648D4" w:rsidR="00927533" w:rsidRDefault="00A249ED">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2</w:t>
            </w:r>
          </w:p>
        </w:tc>
        <w:tc>
          <w:tcPr>
            <w:tcW w:w="330" w:type="dxa"/>
            <w:shd w:val="clear" w:color="auto" w:fill="auto"/>
            <w:tcMar>
              <w:top w:w="100" w:type="dxa"/>
              <w:left w:w="100" w:type="dxa"/>
              <w:bottom w:w="100" w:type="dxa"/>
              <w:right w:w="100" w:type="dxa"/>
            </w:tcMar>
            <w:vAlign w:val="center"/>
          </w:tcPr>
          <w:p w14:paraId="53C5430B" w14:textId="17F4DBC3" w:rsidR="00927533" w:rsidRDefault="00A249ED">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51A9D855" w14:textId="279F8D26" w:rsidR="00927533" w:rsidRDefault="00A249ED">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6</w:t>
            </w:r>
          </w:p>
        </w:tc>
        <w:tc>
          <w:tcPr>
            <w:tcW w:w="3540" w:type="dxa"/>
            <w:shd w:val="clear" w:color="auto" w:fill="auto"/>
            <w:tcMar>
              <w:top w:w="100" w:type="dxa"/>
              <w:left w:w="100" w:type="dxa"/>
              <w:bottom w:w="100" w:type="dxa"/>
              <w:right w:w="100" w:type="dxa"/>
            </w:tcMar>
            <w:vAlign w:val="center"/>
          </w:tcPr>
          <w:p w14:paraId="7BDD1ED3" w14:textId="77777777" w:rsidR="00927533" w:rsidRDefault="00927533">
            <w:pPr>
              <w:widowControl w:val="0"/>
              <w:pBdr>
                <w:top w:val="nil"/>
                <w:left w:val="nil"/>
                <w:bottom w:val="nil"/>
                <w:right w:val="nil"/>
                <w:between w:val="nil"/>
              </w:pBdr>
              <w:spacing w:line="240" w:lineRule="auto"/>
              <w:rPr>
                <w:rFonts w:ascii="Open Sans" w:eastAsia="Open Sans" w:hAnsi="Open Sans" w:cs="Open Sans"/>
                <w:sz w:val="20"/>
                <w:szCs w:val="20"/>
              </w:rPr>
            </w:pPr>
          </w:p>
        </w:tc>
      </w:tr>
      <w:tr w:rsidR="0060679D" w14:paraId="49B4C861" w14:textId="77777777">
        <w:trPr>
          <w:trHeight w:val="1360"/>
          <w:jc w:val="center"/>
        </w:trPr>
        <w:tc>
          <w:tcPr>
            <w:tcW w:w="2640" w:type="dxa"/>
            <w:shd w:val="clear" w:color="auto" w:fill="auto"/>
            <w:tcMar>
              <w:top w:w="100" w:type="dxa"/>
              <w:left w:w="100" w:type="dxa"/>
              <w:bottom w:w="100" w:type="dxa"/>
              <w:right w:w="100" w:type="dxa"/>
            </w:tcMar>
            <w:vAlign w:val="center"/>
          </w:tcPr>
          <w:p w14:paraId="06CEB63A" w14:textId="0D3E3E60" w:rsidR="0060679D" w:rsidRDefault="00A47E27">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Alcohol related injury</w:t>
            </w:r>
          </w:p>
        </w:tc>
        <w:tc>
          <w:tcPr>
            <w:tcW w:w="4170" w:type="dxa"/>
            <w:shd w:val="clear" w:color="auto" w:fill="auto"/>
            <w:tcMar>
              <w:top w:w="100" w:type="dxa"/>
              <w:left w:w="100" w:type="dxa"/>
              <w:bottom w:w="100" w:type="dxa"/>
              <w:right w:w="100" w:type="dxa"/>
            </w:tcMar>
            <w:vAlign w:val="center"/>
          </w:tcPr>
          <w:p w14:paraId="433182C5" w14:textId="7C9B44CA" w:rsidR="0060679D" w:rsidRDefault="00A47E27">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We do not hold drinking socials, but we are aware </w:t>
            </w:r>
            <w:r w:rsidR="003C181F">
              <w:rPr>
                <w:rFonts w:ascii="Open Sans" w:eastAsia="Open Sans" w:hAnsi="Open Sans" w:cs="Open Sans"/>
                <w:sz w:val="20"/>
                <w:szCs w:val="20"/>
              </w:rPr>
              <w:t>that members may drink at events/socials</w:t>
            </w:r>
          </w:p>
        </w:tc>
        <w:tc>
          <w:tcPr>
            <w:tcW w:w="4890" w:type="dxa"/>
            <w:shd w:val="clear" w:color="auto" w:fill="auto"/>
            <w:tcMar>
              <w:top w:w="100" w:type="dxa"/>
              <w:left w:w="100" w:type="dxa"/>
              <w:bottom w:w="100" w:type="dxa"/>
              <w:right w:w="100" w:type="dxa"/>
            </w:tcMar>
            <w:vAlign w:val="center"/>
          </w:tcPr>
          <w:p w14:paraId="5D72A624" w14:textId="28A152C6" w:rsidR="0060679D" w:rsidRDefault="003C181F">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sz w:val="20"/>
                <w:szCs w:val="20"/>
              </w:rPr>
              <w:t xml:space="preserve">We have at least one sober member at all </w:t>
            </w:r>
            <w:proofErr w:type="gramStart"/>
            <w:r>
              <w:rPr>
                <w:rFonts w:ascii="Open Sans" w:eastAsia="Open Sans" w:hAnsi="Open Sans" w:cs="Open Sans"/>
                <w:sz w:val="20"/>
                <w:szCs w:val="20"/>
              </w:rPr>
              <w:t>time</w:t>
            </w:r>
            <w:proofErr w:type="gramEnd"/>
            <w:r>
              <w:rPr>
                <w:rFonts w:ascii="Open Sans" w:eastAsia="Open Sans" w:hAnsi="Open Sans" w:cs="Open Sans"/>
                <w:sz w:val="20"/>
                <w:szCs w:val="20"/>
              </w:rPr>
              <w:t xml:space="preserve">. No alcohol consumption is allowed around any fighting or tools. The only allowance is at social time after events are closed to the public. </w:t>
            </w:r>
          </w:p>
        </w:tc>
        <w:tc>
          <w:tcPr>
            <w:tcW w:w="360" w:type="dxa"/>
            <w:shd w:val="clear" w:color="auto" w:fill="auto"/>
            <w:tcMar>
              <w:top w:w="100" w:type="dxa"/>
              <w:left w:w="100" w:type="dxa"/>
              <w:bottom w:w="100" w:type="dxa"/>
              <w:right w:w="100" w:type="dxa"/>
            </w:tcMar>
            <w:vAlign w:val="center"/>
          </w:tcPr>
          <w:p w14:paraId="125CA679" w14:textId="2EF6C552" w:rsidR="0060679D" w:rsidRDefault="00A249ED">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30" w:type="dxa"/>
            <w:shd w:val="clear" w:color="auto" w:fill="auto"/>
            <w:tcMar>
              <w:top w:w="100" w:type="dxa"/>
              <w:left w:w="100" w:type="dxa"/>
              <w:bottom w:w="100" w:type="dxa"/>
              <w:right w:w="100" w:type="dxa"/>
            </w:tcMar>
            <w:vAlign w:val="center"/>
          </w:tcPr>
          <w:p w14:paraId="076B18F2" w14:textId="4BFC9E73" w:rsidR="0060679D" w:rsidRDefault="00A249ED">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45" w:type="dxa"/>
            <w:shd w:val="clear" w:color="auto" w:fill="auto"/>
            <w:tcMar>
              <w:top w:w="100" w:type="dxa"/>
              <w:left w:w="100" w:type="dxa"/>
              <w:bottom w:w="100" w:type="dxa"/>
              <w:right w:w="100" w:type="dxa"/>
            </w:tcMar>
            <w:vAlign w:val="center"/>
          </w:tcPr>
          <w:p w14:paraId="32A8BD1A" w14:textId="35577C71" w:rsidR="0060679D" w:rsidRDefault="00A249ED">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1</w:t>
            </w:r>
          </w:p>
        </w:tc>
        <w:tc>
          <w:tcPr>
            <w:tcW w:w="3540" w:type="dxa"/>
            <w:shd w:val="clear" w:color="auto" w:fill="auto"/>
            <w:tcMar>
              <w:top w:w="100" w:type="dxa"/>
              <w:left w:w="100" w:type="dxa"/>
              <w:bottom w:w="100" w:type="dxa"/>
              <w:right w:w="100" w:type="dxa"/>
            </w:tcMar>
            <w:vAlign w:val="center"/>
          </w:tcPr>
          <w:p w14:paraId="0E6B6956" w14:textId="77777777" w:rsidR="0060679D" w:rsidRDefault="0060679D">
            <w:pPr>
              <w:widowControl w:val="0"/>
              <w:pBdr>
                <w:top w:val="nil"/>
                <w:left w:val="nil"/>
                <w:bottom w:val="nil"/>
                <w:right w:val="nil"/>
                <w:between w:val="nil"/>
              </w:pBdr>
              <w:spacing w:line="240" w:lineRule="auto"/>
              <w:rPr>
                <w:rFonts w:ascii="Open Sans" w:eastAsia="Open Sans" w:hAnsi="Open Sans" w:cs="Open Sans"/>
                <w:sz w:val="20"/>
                <w:szCs w:val="20"/>
              </w:rPr>
            </w:pPr>
          </w:p>
        </w:tc>
      </w:tr>
    </w:tbl>
    <w:p w14:paraId="23178517" w14:textId="77777777" w:rsidR="00927533" w:rsidRDefault="00927533">
      <w:pPr>
        <w:rPr>
          <w:rFonts w:ascii="Open Sans" w:eastAsia="Open Sans" w:hAnsi="Open Sans" w:cs="Open Sans"/>
        </w:rPr>
      </w:pPr>
    </w:p>
    <w:sectPr w:rsidR="00927533">
      <w:footerReference w:type="default" r:id="rId8"/>
      <w:pgSz w:w="16838" w:h="11906" w:orient="landscape"/>
      <w:pgMar w:top="283" w:right="873" w:bottom="28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ADB8" w14:textId="77777777" w:rsidR="0035604C" w:rsidRDefault="00DA0C0E">
      <w:pPr>
        <w:spacing w:line="240" w:lineRule="auto"/>
      </w:pPr>
      <w:r>
        <w:separator/>
      </w:r>
    </w:p>
  </w:endnote>
  <w:endnote w:type="continuationSeparator" w:id="0">
    <w:p w14:paraId="1A2F9240" w14:textId="77777777" w:rsidR="0035604C" w:rsidRDefault="00DA0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F92D" w14:textId="77777777" w:rsidR="00927533" w:rsidRDefault="00DA0C0E">
    <w:pPr>
      <w:rPr>
        <w:rFonts w:ascii="Open Sans" w:eastAsia="Open Sans" w:hAnsi="Open Sans" w:cs="Open Sans"/>
      </w:rPr>
    </w:pPr>
    <w:r>
      <w:rPr>
        <w:rFonts w:ascii="Open Sans" w:eastAsia="Open Sans" w:hAnsi="Open Sans" w:cs="Open Sans"/>
      </w:rPr>
      <w:t>Date issued: July 2021</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4C0D42">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3956" w14:textId="77777777" w:rsidR="0035604C" w:rsidRDefault="00DA0C0E">
      <w:pPr>
        <w:spacing w:line="240" w:lineRule="auto"/>
      </w:pPr>
      <w:r>
        <w:separator/>
      </w:r>
    </w:p>
  </w:footnote>
  <w:footnote w:type="continuationSeparator" w:id="0">
    <w:p w14:paraId="407AE5F5" w14:textId="77777777" w:rsidR="0035604C" w:rsidRDefault="00DA0C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33"/>
    <w:rsid w:val="001E3811"/>
    <w:rsid w:val="00336B18"/>
    <w:rsid w:val="003413A3"/>
    <w:rsid w:val="003463DE"/>
    <w:rsid w:val="00350C66"/>
    <w:rsid w:val="00355FE8"/>
    <w:rsid w:val="0035604C"/>
    <w:rsid w:val="0039587D"/>
    <w:rsid w:val="003C181F"/>
    <w:rsid w:val="004B4D00"/>
    <w:rsid w:val="004C0D42"/>
    <w:rsid w:val="00517348"/>
    <w:rsid w:val="0060679D"/>
    <w:rsid w:val="009227CB"/>
    <w:rsid w:val="00927533"/>
    <w:rsid w:val="0096139C"/>
    <w:rsid w:val="009A4DA3"/>
    <w:rsid w:val="00A249ED"/>
    <w:rsid w:val="00A47E27"/>
    <w:rsid w:val="00BF7F56"/>
    <w:rsid w:val="00C152CF"/>
    <w:rsid w:val="00CC7720"/>
    <w:rsid w:val="00D06EAF"/>
    <w:rsid w:val="00DA0C0E"/>
    <w:rsid w:val="00DD1B49"/>
    <w:rsid w:val="00EF04B3"/>
    <w:rsid w:val="00F80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93C5"/>
  <w15:docId w15:val="{2919FB7C-1271-4ADB-8612-C2C3BE65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Waites</cp:lastModifiedBy>
  <cp:revision>25</cp:revision>
  <dcterms:created xsi:type="dcterms:W3CDTF">2021-10-18T21:46:00Z</dcterms:created>
  <dcterms:modified xsi:type="dcterms:W3CDTF">2021-10-19T12:43:00Z</dcterms:modified>
</cp:coreProperties>
</file>