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0753"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330753" w:rsidRDefault="00330753">
      <w:pPr>
        <w:rPr>
          <w:rFonts w:ascii="Open Sans" w:eastAsia="Open Sans" w:hAnsi="Open Sans" w:cs="Open Sans"/>
          <w:sz w:val="4"/>
          <w:szCs w:val="4"/>
        </w:rPr>
      </w:pPr>
    </w:p>
    <w:p w14:paraId="00000003" w14:textId="77777777" w:rsidR="00330753" w:rsidRDefault="00330753">
      <w:pPr>
        <w:rPr>
          <w:rFonts w:ascii="Open Sans" w:eastAsia="Open Sans" w:hAnsi="Open Sans" w:cs="Open Sans"/>
          <w:sz w:val="4"/>
          <w:szCs w:val="4"/>
        </w:rPr>
      </w:pPr>
    </w:p>
    <w:p w14:paraId="00000004" w14:textId="77777777" w:rsidR="00330753" w:rsidRDefault="00330753">
      <w:pPr>
        <w:rPr>
          <w:rFonts w:ascii="Open Sans" w:eastAsia="Open Sans" w:hAnsi="Open Sans" w:cs="Open Sans"/>
          <w:sz w:val="4"/>
          <w:szCs w:val="4"/>
        </w:rPr>
      </w:pPr>
    </w:p>
    <w:p w14:paraId="00000005" w14:textId="77777777" w:rsidR="00330753" w:rsidRDefault="00330753">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330753"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330753"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ANNUAL RISK ASSESSMENT</w:t>
            </w:r>
          </w:p>
        </w:tc>
        <w:tc>
          <w:tcPr>
            <w:tcW w:w="4215" w:type="dxa"/>
            <w:tcMar>
              <w:top w:w="100" w:type="dxa"/>
              <w:left w:w="100" w:type="dxa"/>
              <w:bottom w:w="100" w:type="dxa"/>
              <w:right w:w="100" w:type="dxa"/>
            </w:tcMar>
          </w:tcPr>
          <w:p w14:paraId="00000007" w14:textId="77777777" w:rsidR="0033075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33075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330753" w14:paraId="6802EBFA" w14:textId="77777777" w:rsidTr="63C6EA52">
        <w:tc>
          <w:tcPr>
            <w:tcW w:w="7110" w:type="dxa"/>
            <w:tcMar>
              <w:top w:w="100" w:type="dxa"/>
              <w:left w:w="100" w:type="dxa"/>
              <w:bottom w:w="100" w:type="dxa"/>
              <w:right w:w="100" w:type="dxa"/>
            </w:tcMar>
          </w:tcPr>
          <w:p w14:paraId="00000009"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155F47" w14:paraId="0CBEEE0E" w14:textId="77777777" w:rsidTr="63C6EA52">
              <w:tc>
                <w:tcPr>
                  <w:tcW w:w="3455" w:type="dxa"/>
                  <w:tcMar>
                    <w:top w:w="100" w:type="dxa"/>
                    <w:left w:w="100" w:type="dxa"/>
                    <w:bottom w:w="100" w:type="dxa"/>
                    <w:right w:w="100" w:type="dxa"/>
                  </w:tcMar>
                </w:tcPr>
                <w:p w14:paraId="0000000A" w14:textId="77777777" w:rsidR="00155F47" w:rsidRDefault="00155F47" w:rsidP="00155F47">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32C0CED4" w:rsidR="00155F47" w:rsidRDefault="00155F47" w:rsidP="00155F47">
                  <w:pPr>
                    <w:widowControl w:val="0"/>
                    <w:pBdr>
                      <w:top w:val="nil"/>
                      <w:left w:val="nil"/>
                      <w:bottom w:val="nil"/>
                      <w:right w:val="nil"/>
                      <w:between w:val="nil"/>
                    </w:pBdr>
                    <w:spacing w:line="240" w:lineRule="auto"/>
                  </w:pPr>
                  <w:r>
                    <w:rPr>
                      <w:color w:val="000000"/>
                      <w:sz w:val="24"/>
                      <w:szCs w:val="24"/>
                    </w:rPr>
                    <w:t>Taiwanese Society</w:t>
                  </w:r>
                </w:p>
              </w:tc>
            </w:tr>
            <w:tr w:rsidR="00155F47" w14:paraId="66895564" w14:textId="77777777" w:rsidTr="63C6EA52">
              <w:tc>
                <w:tcPr>
                  <w:tcW w:w="3455" w:type="dxa"/>
                  <w:tcMar>
                    <w:top w:w="100" w:type="dxa"/>
                    <w:left w:w="100" w:type="dxa"/>
                    <w:bottom w:w="100" w:type="dxa"/>
                    <w:right w:w="100" w:type="dxa"/>
                  </w:tcMar>
                </w:tcPr>
                <w:p w14:paraId="0000000C" w14:textId="77777777" w:rsidR="00155F47" w:rsidRDefault="00155F47" w:rsidP="00155F47">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7D62E652" w:rsidR="00155F47" w:rsidRDefault="00155F47" w:rsidP="00155F47">
                  <w:pPr>
                    <w:widowControl w:val="0"/>
                    <w:pBdr>
                      <w:top w:val="nil"/>
                      <w:left w:val="nil"/>
                      <w:bottom w:val="nil"/>
                      <w:right w:val="nil"/>
                      <w:between w:val="nil"/>
                    </w:pBdr>
                    <w:spacing w:line="240" w:lineRule="auto"/>
                  </w:pPr>
                  <w:r>
                    <w:rPr>
                      <w:color w:val="000000"/>
                      <w:sz w:val="24"/>
                      <w:szCs w:val="24"/>
                    </w:rPr>
                    <w:t>Cultural</w:t>
                  </w:r>
                </w:p>
              </w:tc>
            </w:tr>
            <w:tr w:rsidR="00155F47" w14:paraId="5DF25A5A" w14:textId="77777777" w:rsidTr="63C6EA52">
              <w:tc>
                <w:tcPr>
                  <w:tcW w:w="3455" w:type="dxa"/>
                  <w:tcMar>
                    <w:top w:w="100" w:type="dxa"/>
                    <w:left w:w="100" w:type="dxa"/>
                    <w:bottom w:w="100" w:type="dxa"/>
                    <w:right w:w="100" w:type="dxa"/>
                  </w:tcMar>
                </w:tcPr>
                <w:p w14:paraId="0000000E" w14:textId="77777777" w:rsidR="00155F47" w:rsidRDefault="00155F47" w:rsidP="00155F47">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4608CD4C" w:rsidR="00155F47" w:rsidRDefault="00155F47" w:rsidP="00155F47">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Arial Black" w:eastAsia="Arial Black" w:hAnsi="Arial Black" w:cs="Arial Black"/>
                      <w:sz w:val="24"/>
                      <w:szCs w:val="24"/>
                    </w:rPr>
                    <w:t>Huan-Wei Lin</w:t>
                  </w:r>
                </w:p>
              </w:tc>
            </w:tr>
            <w:tr w:rsidR="00155F47" w14:paraId="4AEA8E9A" w14:textId="77777777" w:rsidTr="63C6EA52">
              <w:tc>
                <w:tcPr>
                  <w:tcW w:w="3455" w:type="dxa"/>
                  <w:tcMar>
                    <w:top w:w="100" w:type="dxa"/>
                    <w:left w:w="100" w:type="dxa"/>
                    <w:bottom w:w="100" w:type="dxa"/>
                    <w:right w:w="100" w:type="dxa"/>
                  </w:tcMar>
                </w:tcPr>
                <w:p w14:paraId="00000010" w14:textId="77777777" w:rsidR="00155F47" w:rsidRDefault="00155F47" w:rsidP="00155F47">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00000011" w14:textId="7B2DCC18" w:rsidR="00155F47" w:rsidRDefault="00155F47" w:rsidP="00155F47">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Arial Black" w:eastAsia="Arial Black" w:hAnsi="Arial Black" w:cs="Arial Black"/>
                      <w:sz w:val="24"/>
                      <w:szCs w:val="24"/>
                    </w:rPr>
                    <w:t>Huan-Wei Lin</w:t>
                  </w:r>
                </w:p>
              </w:tc>
            </w:tr>
            <w:tr w:rsidR="00155F47" w14:paraId="0AF968B5" w14:textId="77777777" w:rsidTr="63C6EA52">
              <w:tc>
                <w:tcPr>
                  <w:tcW w:w="3455" w:type="dxa"/>
                  <w:tcMar>
                    <w:top w:w="100" w:type="dxa"/>
                    <w:left w:w="100" w:type="dxa"/>
                    <w:bottom w:w="100" w:type="dxa"/>
                    <w:right w:w="100" w:type="dxa"/>
                  </w:tcMar>
                </w:tcPr>
                <w:p w14:paraId="00000014" w14:textId="20B489A3" w:rsidR="00155F47" w:rsidRDefault="00155F47" w:rsidP="00155F47">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42C1CD5D" w:rsidR="00155F47" w:rsidRDefault="00155F47" w:rsidP="00155F47">
                  <w:pPr>
                    <w:widowControl w:val="0"/>
                    <w:pBdr>
                      <w:top w:val="nil"/>
                      <w:left w:val="nil"/>
                      <w:bottom w:val="nil"/>
                      <w:right w:val="nil"/>
                      <w:between w:val="nil"/>
                    </w:pBdr>
                    <w:spacing w:line="240" w:lineRule="auto"/>
                    <w:rPr>
                      <w:rFonts w:ascii="Open Sans" w:eastAsia="Open Sans" w:hAnsi="Open Sans" w:cs="Open Sans"/>
                      <w:sz w:val="24"/>
                      <w:szCs w:val="24"/>
                    </w:rPr>
                  </w:pPr>
                </w:p>
              </w:tc>
            </w:tr>
            <w:tr w:rsidR="00155F47" w14:paraId="630B78DC" w14:textId="77777777" w:rsidTr="63C6EA52">
              <w:tc>
                <w:tcPr>
                  <w:tcW w:w="3455" w:type="dxa"/>
                  <w:tcMar>
                    <w:top w:w="100" w:type="dxa"/>
                    <w:left w:w="100" w:type="dxa"/>
                    <w:bottom w:w="100" w:type="dxa"/>
                    <w:right w:w="100" w:type="dxa"/>
                  </w:tcMar>
                </w:tcPr>
                <w:p w14:paraId="00000018" w14:textId="77777777" w:rsidR="00155F47" w:rsidRDefault="00155F47" w:rsidP="00155F47">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00000019" w14:textId="314552BE" w:rsidR="00155F47" w:rsidRDefault="00155F47" w:rsidP="00155F47">
                  <w:pPr>
                    <w:widowControl w:val="0"/>
                    <w:pBdr>
                      <w:top w:val="nil"/>
                      <w:left w:val="nil"/>
                      <w:bottom w:val="nil"/>
                      <w:right w:val="nil"/>
                      <w:between w:val="nil"/>
                    </w:pBdr>
                    <w:spacing w:line="240" w:lineRule="auto"/>
                    <w:rPr>
                      <w:rFonts w:ascii="Open Sans" w:eastAsia="Open Sans" w:hAnsi="Open Sans" w:cs="Open Sans"/>
                      <w:b/>
                      <w:bCs/>
                      <w:sz w:val="24"/>
                      <w:szCs w:val="24"/>
                    </w:rPr>
                  </w:pPr>
                </w:p>
              </w:tc>
            </w:tr>
            <w:tr w:rsidR="00155F47" w14:paraId="54932753" w14:textId="77777777" w:rsidTr="63C6EA52">
              <w:tc>
                <w:tcPr>
                  <w:tcW w:w="3455" w:type="dxa"/>
                  <w:tcMar>
                    <w:top w:w="100" w:type="dxa"/>
                    <w:left w:w="100" w:type="dxa"/>
                    <w:bottom w:w="100" w:type="dxa"/>
                    <w:right w:w="100" w:type="dxa"/>
                  </w:tcMar>
                </w:tcPr>
                <w:p w14:paraId="0000001A" w14:textId="77777777" w:rsidR="00155F47" w:rsidRDefault="00155F47" w:rsidP="00155F47">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575429BA" w14:textId="77777777" w:rsidR="00155F47" w:rsidRDefault="00155F47" w:rsidP="00155F47">
                  <w:pPr>
                    <w:widowControl w:val="0"/>
                    <w:numPr>
                      <w:ilvl w:val="0"/>
                      <w:numId w:val="2"/>
                    </w:numPr>
                    <w:pBdr>
                      <w:top w:val="nil"/>
                      <w:left w:val="nil"/>
                      <w:bottom w:val="nil"/>
                      <w:right w:val="nil"/>
                      <w:between w:val="nil"/>
                    </w:pBdr>
                    <w:tabs>
                      <w:tab w:val="left" w:pos="458"/>
                    </w:tabs>
                    <w:spacing w:before="132" w:line="283" w:lineRule="auto"/>
                    <w:ind w:right="191"/>
                    <w:rPr>
                      <w:color w:val="000000"/>
                      <w:sz w:val="24"/>
                      <w:szCs w:val="24"/>
                    </w:rPr>
                  </w:pPr>
                  <w:r>
                    <w:rPr>
                      <w:color w:val="000000"/>
                      <w:sz w:val="24"/>
                      <w:szCs w:val="24"/>
                    </w:rPr>
                    <w:t>Welcome dinner for members to meet one another and get to know who the committees are.</w:t>
                  </w:r>
                </w:p>
                <w:p w14:paraId="52D1B4BD" w14:textId="77777777" w:rsidR="00155F47" w:rsidRDefault="00155F47" w:rsidP="00155F47">
                  <w:pPr>
                    <w:widowControl w:val="0"/>
                    <w:numPr>
                      <w:ilvl w:val="0"/>
                      <w:numId w:val="2"/>
                    </w:numPr>
                    <w:pBdr>
                      <w:top w:val="nil"/>
                      <w:left w:val="nil"/>
                      <w:bottom w:val="nil"/>
                      <w:right w:val="nil"/>
                      <w:between w:val="nil"/>
                    </w:pBdr>
                    <w:tabs>
                      <w:tab w:val="left" w:pos="457"/>
                    </w:tabs>
                    <w:spacing w:before="5" w:line="240" w:lineRule="auto"/>
                    <w:ind w:left="457" w:hanging="359"/>
                    <w:rPr>
                      <w:color w:val="000000"/>
                      <w:sz w:val="24"/>
                      <w:szCs w:val="24"/>
                    </w:rPr>
                  </w:pPr>
                  <w:r>
                    <w:rPr>
                      <w:color w:val="000000"/>
                      <w:sz w:val="24"/>
                      <w:szCs w:val="24"/>
                    </w:rPr>
                    <w:t>Language Exchange</w:t>
                  </w:r>
                </w:p>
                <w:p w14:paraId="520F8D47" w14:textId="77777777" w:rsidR="00155F47" w:rsidRDefault="00155F47" w:rsidP="00155F47">
                  <w:pPr>
                    <w:widowControl w:val="0"/>
                    <w:numPr>
                      <w:ilvl w:val="0"/>
                      <w:numId w:val="2"/>
                    </w:numPr>
                    <w:pBdr>
                      <w:top w:val="nil"/>
                      <w:left w:val="nil"/>
                      <w:bottom w:val="nil"/>
                      <w:right w:val="nil"/>
                      <w:between w:val="nil"/>
                    </w:pBdr>
                    <w:tabs>
                      <w:tab w:val="left" w:pos="457"/>
                    </w:tabs>
                    <w:spacing w:before="51" w:line="240" w:lineRule="auto"/>
                    <w:ind w:left="457" w:hanging="359"/>
                    <w:rPr>
                      <w:color w:val="000000"/>
                      <w:sz w:val="24"/>
                      <w:szCs w:val="24"/>
                    </w:rPr>
                  </w:pPr>
                  <w:r>
                    <w:rPr>
                      <w:color w:val="000000"/>
                      <w:sz w:val="24"/>
                      <w:szCs w:val="24"/>
                    </w:rPr>
                    <w:t>Careers Talk</w:t>
                  </w:r>
                </w:p>
                <w:p w14:paraId="39ABB5BC" w14:textId="77777777" w:rsidR="00155F47" w:rsidRDefault="00155F47" w:rsidP="00155F47">
                  <w:pPr>
                    <w:widowControl w:val="0"/>
                    <w:numPr>
                      <w:ilvl w:val="0"/>
                      <w:numId w:val="2"/>
                    </w:numPr>
                    <w:pBdr>
                      <w:top w:val="nil"/>
                      <w:left w:val="nil"/>
                      <w:bottom w:val="nil"/>
                      <w:right w:val="nil"/>
                      <w:between w:val="nil"/>
                    </w:pBdr>
                    <w:tabs>
                      <w:tab w:val="left" w:pos="458"/>
                    </w:tabs>
                    <w:spacing w:before="51" w:line="283" w:lineRule="auto"/>
                    <w:ind w:right="1196"/>
                    <w:rPr>
                      <w:color w:val="000000"/>
                      <w:sz w:val="24"/>
                      <w:szCs w:val="24"/>
                    </w:rPr>
                  </w:pPr>
                  <w:r>
                    <w:rPr>
                      <w:color w:val="000000"/>
                      <w:sz w:val="24"/>
                      <w:szCs w:val="24"/>
                    </w:rPr>
                    <w:t>Lunar New Year gathering</w:t>
                  </w:r>
                </w:p>
                <w:p w14:paraId="0B67B814" w14:textId="77777777" w:rsidR="00155F47" w:rsidRDefault="00155F47" w:rsidP="00155F47">
                  <w:pPr>
                    <w:widowControl w:val="0"/>
                    <w:numPr>
                      <w:ilvl w:val="0"/>
                      <w:numId w:val="2"/>
                    </w:numPr>
                    <w:pBdr>
                      <w:top w:val="nil"/>
                      <w:left w:val="nil"/>
                      <w:bottom w:val="nil"/>
                      <w:right w:val="nil"/>
                      <w:between w:val="nil"/>
                    </w:pBdr>
                    <w:tabs>
                      <w:tab w:val="left" w:pos="457"/>
                    </w:tabs>
                    <w:spacing w:before="1" w:line="240" w:lineRule="auto"/>
                    <w:ind w:left="457" w:hanging="359"/>
                    <w:rPr>
                      <w:color w:val="000000"/>
                      <w:sz w:val="24"/>
                      <w:szCs w:val="24"/>
                    </w:rPr>
                  </w:pPr>
                  <w:r>
                    <w:rPr>
                      <w:color w:val="000000"/>
                      <w:sz w:val="24"/>
                      <w:szCs w:val="24"/>
                    </w:rPr>
                    <w:t>Otley Run</w:t>
                  </w:r>
                </w:p>
                <w:p w14:paraId="0000001B" w14:textId="250D9562" w:rsidR="00155F47" w:rsidRDefault="00155F47" w:rsidP="00155F47">
                  <w:pPr>
                    <w:widowControl w:val="0"/>
                    <w:pBdr>
                      <w:top w:val="nil"/>
                      <w:left w:val="nil"/>
                      <w:bottom w:val="nil"/>
                      <w:right w:val="nil"/>
                      <w:between w:val="nil"/>
                    </w:pBdr>
                    <w:spacing w:line="240" w:lineRule="auto"/>
                    <w:rPr>
                      <w:rFonts w:ascii="Open Sans" w:eastAsia="Open Sans" w:hAnsi="Open Sans" w:cs="Open Sans"/>
                      <w:b/>
                      <w:bCs/>
                      <w:sz w:val="24"/>
                      <w:szCs w:val="24"/>
                    </w:rPr>
                  </w:pPr>
                  <w:r>
                    <w:rPr>
                      <w:color w:val="000000"/>
                      <w:sz w:val="24"/>
                      <w:szCs w:val="24"/>
                    </w:rPr>
                    <w:t>Sports Day</w:t>
                  </w:r>
                </w:p>
              </w:tc>
            </w:tr>
            <w:tr w:rsidR="00155F47" w14:paraId="676CB7F8" w14:textId="77777777" w:rsidTr="63C6EA52">
              <w:tc>
                <w:tcPr>
                  <w:tcW w:w="3455" w:type="dxa"/>
                  <w:tcMar>
                    <w:top w:w="100" w:type="dxa"/>
                    <w:left w:w="100" w:type="dxa"/>
                    <w:bottom w:w="100" w:type="dxa"/>
                    <w:right w:w="100" w:type="dxa"/>
                  </w:tcMar>
                </w:tcPr>
                <w:p w14:paraId="0000001C" w14:textId="77777777" w:rsidR="00155F47" w:rsidRDefault="00155F47" w:rsidP="00155F47">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People who may be affected:</w:t>
                  </w:r>
                </w:p>
              </w:tc>
              <w:tc>
                <w:tcPr>
                  <w:tcW w:w="3455" w:type="dxa"/>
                  <w:tcMar>
                    <w:top w:w="100" w:type="dxa"/>
                    <w:left w:w="100" w:type="dxa"/>
                    <w:bottom w:w="100" w:type="dxa"/>
                    <w:right w:w="100" w:type="dxa"/>
                  </w:tcMar>
                </w:tcPr>
                <w:p w14:paraId="15289A55" w14:textId="77777777" w:rsidR="00155F47" w:rsidRDefault="00155F47" w:rsidP="00155F47">
                  <w:pPr>
                    <w:widowControl w:val="0"/>
                    <w:numPr>
                      <w:ilvl w:val="0"/>
                      <w:numId w:val="3"/>
                    </w:numPr>
                    <w:pBdr>
                      <w:top w:val="nil"/>
                      <w:left w:val="nil"/>
                      <w:bottom w:val="nil"/>
                      <w:right w:val="nil"/>
                      <w:between w:val="nil"/>
                    </w:pBdr>
                    <w:tabs>
                      <w:tab w:val="left" w:pos="818"/>
                    </w:tabs>
                    <w:spacing w:before="132" w:line="240" w:lineRule="auto"/>
                    <w:rPr>
                      <w:color w:val="000000"/>
                      <w:sz w:val="24"/>
                      <w:szCs w:val="24"/>
                    </w:rPr>
                  </w:pPr>
                  <w:r>
                    <w:rPr>
                      <w:color w:val="000000"/>
                      <w:sz w:val="24"/>
                      <w:szCs w:val="24"/>
                    </w:rPr>
                    <w:t>Event participants</w:t>
                  </w:r>
                </w:p>
                <w:p w14:paraId="0000001D" w14:textId="51B57E87" w:rsidR="00155F47" w:rsidRDefault="00155F47" w:rsidP="00155F47">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color w:val="000000"/>
                      <w:sz w:val="24"/>
                      <w:szCs w:val="24"/>
                    </w:rPr>
                    <w:t>Members of Staff</w:t>
                  </w:r>
                </w:p>
              </w:tc>
            </w:tr>
            <w:tr w:rsidR="00155F47" w14:paraId="149FD8B5" w14:textId="77777777" w:rsidTr="63C6EA52">
              <w:trPr>
                <w:trHeight w:val="300"/>
              </w:trPr>
              <w:tc>
                <w:tcPr>
                  <w:tcW w:w="3455" w:type="dxa"/>
                  <w:tcMar>
                    <w:top w:w="100" w:type="dxa"/>
                    <w:left w:w="100" w:type="dxa"/>
                    <w:bottom w:w="100" w:type="dxa"/>
                    <w:right w:w="100" w:type="dxa"/>
                  </w:tcMar>
                </w:tcPr>
                <w:p w14:paraId="4473C53B" w14:textId="2A9B9D44" w:rsidR="00155F47" w:rsidRDefault="00155F47" w:rsidP="00155F47">
                  <w:pPr>
                    <w:spacing w:line="240" w:lineRule="auto"/>
                    <w:rPr>
                      <w:rFonts w:ascii="Open Sans" w:eastAsia="Open Sans" w:hAnsi="Open Sans" w:cs="Open Sans"/>
                      <w:b/>
                      <w:bCs/>
                      <w:sz w:val="24"/>
                      <w:szCs w:val="24"/>
                      <w:lang w:val="en-US"/>
                    </w:rPr>
                  </w:pPr>
                  <w:proofErr w:type="spellStart"/>
                  <w:r w:rsidRPr="63C6EA52">
                    <w:rPr>
                      <w:rFonts w:ascii="Open Sans" w:eastAsia="Open Sans" w:hAnsi="Open Sans" w:cs="Open Sans"/>
                      <w:b/>
                      <w:bCs/>
                      <w:sz w:val="24"/>
                      <w:szCs w:val="24"/>
                      <w:lang w:val="en-US"/>
                    </w:rPr>
                    <w:t>Summarise</w:t>
                  </w:r>
                  <w:proofErr w:type="spellEnd"/>
                  <w:r w:rsidRPr="63C6EA52">
                    <w:rPr>
                      <w:rFonts w:ascii="Open Sans" w:eastAsia="Open Sans" w:hAnsi="Open Sans" w:cs="Open Sans"/>
                      <w:b/>
                      <w:bCs/>
                      <w:sz w:val="24"/>
                      <w:szCs w:val="24"/>
                      <w:lang w:val="en-US"/>
                    </w:rPr>
                    <w:t xml:space="preserve"> changes: </w:t>
                  </w:r>
                </w:p>
              </w:tc>
              <w:tc>
                <w:tcPr>
                  <w:tcW w:w="3455" w:type="dxa"/>
                  <w:tcMar>
                    <w:top w:w="100" w:type="dxa"/>
                    <w:left w:w="100" w:type="dxa"/>
                    <w:bottom w:w="100" w:type="dxa"/>
                    <w:right w:w="100" w:type="dxa"/>
                  </w:tcMar>
                </w:tcPr>
                <w:p w14:paraId="286EDE93" w14:textId="438D994C" w:rsidR="00155F47" w:rsidRDefault="00155F47" w:rsidP="00155F47">
                  <w:pPr>
                    <w:spacing w:line="240" w:lineRule="auto"/>
                    <w:rPr>
                      <w:rFonts w:ascii="Open Sans" w:eastAsia="Open Sans" w:hAnsi="Open Sans" w:cs="Open Sans"/>
                      <w:b/>
                      <w:bCs/>
                      <w:sz w:val="18"/>
                      <w:szCs w:val="18"/>
                    </w:rPr>
                  </w:pPr>
                  <w:r>
                    <w:rPr>
                      <w:rFonts w:ascii="Open Sans" w:eastAsia="Open Sans" w:hAnsi="Open Sans" w:cs="Open Sans"/>
                      <w:b/>
                      <w:bCs/>
                      <w:sz w:val="20"/>
                      <w:szCs w:val="20"/>
                    </w:rPr>
                    <w:t>No Change Needed</w:t>
                  </w:r>
                </w:p>
              </w:tc>
            </w:tr>
          </w:tbl>
          <w:p w14:paraId="0000001E"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330753" w14:paraId="54ADE3E0" w14:textId="77777777">
              <w:trPr>
                <w:trHeight w:val="440"/>
              </w:trPr>
              <w:tc>
                <w:tcPr>
                  <w:tcW w:w="4014" w:type="dxa"/>
                  <w:gridSpan w:val="2"/>
                  <w:tcMar>
                    <w:top w:w="100" w:type="dxa"/>
                    <w:left w:w="100" w:type="dxa"/>
                    <w:bottom w:w="100" w:type="dxa"/>
                    <w:right w:w="100" w:type="dxa"/>
                  </w:tcMar>
                </w:tcPr>
                <w:p w14:paraId="00000020" w14:textId="77777777" w:rsidR="0033075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330753" w14:paraId="0B951D9C" w14:textId="77777777">
              <w:tc>
                <w:tcPr>
                  <w:tcW w:w="2007" w:type="dxa"/>
                  <w:tcMar>
                    <w:top w:w="100" w:type="dxa"/>
                    <w:left w:w="100" w:type="dxa"/>
                    <w:bottom w:w="100" w:type="dxa"/>
                    <w:right w:w="100" w:type="dxa"/>
                  </w:tcMar>
                </w:tcPr>
                <w:p w14:paraId="00000022"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330753" w14:paraId="7E1B5DC5" w14:textId="77777777">
              <w:tc>
                <w:tcPr>
                  <w:tcW w:w="2007" w:type="dxa"/>
                  <w:tcMar>
                    <w:top w:w="100" w:type="dxa"/>
                    <w:left w:w="100" w:type="dxa"/>
                    <w:bottom w:w="100" w:type="dxa"/>
                    <w:right w:w="100" w:type="dxa"/>
                  </w:tcMar>
                </w:tcPr>
                <w:p w14:paraId="00000024"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330753" w14:paraId="5FB5798A" w14:textId="77777777">
              <w:tc>
                <w:tcPr>
                  <w:tcW w:w="2007" w:type="dxa"/>
                  <w:tcMar>
                    <w:top w:w="100" w:type="dxa"/>
                    <w:left w:w="100" w:type="dxa"/>
                    <w:bottom w:w="100" w:type="dxa"/>
                    <w:right w:w="100" w:type="dxa"/>
                  </w:tcMar>
                </w:tcPr>
                <w:p w14:paraId="00000026"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330753" w14:paraId="3FD99189" w14:textId="77777777">
              <w:tc>
                <w:tcPr>
                  <w:tcW w:w="2007" w:type="dxa"/>
                  <w:tcMar>
                    <w:top w:w="100" w:type="dxa"/>
                    <w:left w:w="100" w:type="dxa"/>
                    <w:bottom w:w="100" w:type="dxa"/>
                    <w:right w:w="100" w:type="dxa"/>
                  </w:tcMar>
                </w:tcPr>
                <w:p w14:paraId="00000028"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330753" w14:paraId="215CF27C" w14:textId="77777777">
              <w:tc>
                <w:tcPr>
                  <w:tcW w:w="2007" w:type="dxa"/>
                  <w:tcMar>
                    <w:top w:w="100" w:type="dxa"/>
                    <w:left w:w="100" w:type="dxa"/>
                    <w:bottom w:w="100" w:type="dxa"/>
                    <w:right w:w="100" w:type="dxa"/>
                  </w:tcMar>
                </w:tcPr>
                <w:p w14:paraId="0000002A"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330753" w:rsidRDefault="00330753">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330753" w:rsidRDefault="00330753">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330753"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330753" w14:paraId="1DFB8EDE" w14:textId="77777777" w:rsidTr="01BDCEE4">
              <w:tc>
                <w:tcPr>
                  <w:tcW w:w="2007" w:type="dxa"/>
                  <w:tcMar>
                    <w:top w:w="100" w:type="dxa"/>
                    <w:left w:w="100" w:type="dxa"/>
                    <w:bottom w:w="100" w:type="dxa"/>
                    <w:right w:w="100" w:type="dxa"/>
                  </w:tcMar>
                </w:tcPr>
                <w:p w14:paraId="00000030" w14:textId="77777777" w:rsidR="0033075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330753"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330753" w14:paraId="3DB99638" w14:textId="77777777" w:rsidTr="01BDCEE4">
              <w:tc>
                <w:tcPr>
                  <w:tcW w:w="2007" w:type="dxa"/>
                  <w:tcMar>
                    <w:top w:w="100" w:type="dxa"/>
                    <w:left w:w="100" w:type="dxa"/>
                    <w:bottom w:w="100" w:type="dxa"/>
                    <w:right w:w="100" w:type="dxa"/>
                  </w:tcMar>
                </w:tcPr>
                <w:p w14:paraId="00000032" w14:textId="77777777" w:rsidR="0033075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330753"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330753" w14:paraId="2FFE9596" w14:textId="77777777" w:rsidTr="01BDCEE4">
              <w:tc>
                <w:tcPr>
                  <w:tcW w:w="2007" w:type="dxa"/>
                  <w:tcMar>
                    <w:top w:w="100" w:type="dxa"/>
                    <w:left w:w="100" w:type="dxa"/>
                    <w:bottom w:w="100" w:type="dxa"/>
                    <w:right w:w="100" w:type="dxa"/>
                  </w:tcMar>
                </w:tcPr>
                <w:p w14:paraId="00000034" w14:textId="77777777" w:rsidR="0033075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33075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330753" w14:paraId="70A08ACB" w14:textId="77777777" w:rsidTr="01BDCEE4">
              <w:tc>
                <w:tcPr>
                  <w:tcW w:w="2007" w:type="dxa"/>
                  <w:tcMar>
                    <w:top w:w="100" w:type="dxa"/>
                    <w:left w:w="100" w:type="dxa"/>
                    <w:bottom w:w="100" w:type="dxa"/>
                    <w:right w:w="100" w:type="dxa"/>
                  </w:tcMar>
                </w:tcPr>
                <w:p w14:paraId="00000036" w14:textId="77777777" w:rsidR="0033075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33075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330753" w14:paraId="4E17057B" w14:textId="77777777" w:rsidTr="01BDCEE4">
              <w:tc>
                <w:tcPr>
                  <w:tcW w:w="2007" w:type="dxa"/>
                  <w:tcMar>
                    <w:top w:w="100" w:type="dxa"/>
                    <w:left w:w="100" w:type="dxa"/>
                    <w:bottom w:w="100" w:type="dxa"/>
                    <w:right w:w="100" w:type="dxa"/>
                  </w:tcMar>
                </w:tcPr>
                <w:p w14:paraId="00000038" w14:textId="77777777" w:rsidR="0033075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33075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330753" w:rsidRDefault="00330753">
            <w:pPr>
              <w:widowControl w:val="0"/>
              <w:spacing w:line="240" w:lineRule="auto"/>
              <w:rPr>
                <w:rFonts w:ascii="Open Sans" w:eastAsia="Open Sans" w:hAnsi="Open Sans" w:cs="Open Sans"/>
                <w:b/>
                <w:sz w:val="24"/>
                <w:szCs w:val="24"/>
              </w:rPr>
            </w:pPr>
          </w:p>
          <w:p w14:paraId="0000003B"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330753" w14:paraId="6C5ABAE8" w14:textId="77777777">
              <w:trPr>
                <w:trHeight w:val="440"/>
              </w:trPr>
              <w:tc>
                <w:tcPr>
                  <w:tcW w:w="4865" w:type="dxa"/>
                  <w:gridSpan w:val="7"/>
                  <w:tcMar>
                    <w:top w:w="100" w:type="dxa"/>
                    <w:left w:w="100" w:type="dxa"/>
                    <w:bottom w:w="100" w:type="dxa"/>
                    <w:right w:w="100" w:type="dxa"/>
                  </w:tcMar>
                </w:tcPr>
                <w:p w14:paraId="0000003D" w14:textId="77777777" w:rsidR="0033075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330753" w14:paraId="334B4BBA" w14:textId="77777777">
              <w:trPr>
                <w:trHeight w:val="440"/>
              </w:trPr>
              <w:tc>
                <w:tcPr>
                  <w:tcW w:w="695" w:type="dxa"/>
                  <w:vMerge w:val="restart"/>
                  <w:tcMar>
                    <w:top w:w="100" w:type="dxa"/>
                    <w:left w:w="100" w:type="dxa"/>
                    <w:bottom w:w="100" w:type="dxa"/>
                    <w:right w:w="100" w:type="dxa"/>
                  </w:tcMar>
                </w:tcPr>
                <w:p w14:paraId="00000044"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330753" w14:paraId="559BCB14" w14:textId="77777777">
              <w:trPr>
                <w:trHeight w:val="440"/>
              </w:trPr>
              <w:tc>
                <w:tcPr>
                  <w:tcW w:w="695" w:type="dxa"/>
                  <w:vMerge/>
                  <w:tcMar>
                    <w:top w:w="100" w:type="dxa"/>
                    <w:left w:w="100" w:type="dxa"/>
                    <w:bottom w:w="100" w:type="dxa"/>
                    <w:right w:w="100" w:type="dxa"/>
                  </w:tcMar>
                </w:tcPr>
                <w:p w14:paraId="0000004D"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330753" w14:paraId="61286C69" w14:textId="77777777">
              <w:trPr>
                <w:trHeight w:val="440"/>
              </w:trPr>
              <w:tc>
                <w:tcPr>
                  <w:tcW w:w="695" w:type="dxa"/>
                  <w:vMerge/>
                  <w:tcMar>
                    <w:top w:w="100" w:type="dxa"/>
                    <w:left w:w="100" w:type="dxa"/>
                    <w:bottom w:w="100" w:type="dxa"/>
                    <w:right w:w="100" w:type="dxa"/>
                  </w:tcMar>
                </w:tcPr>
                <w:p w14:paraId="00000054"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330753" w14:paraId="6A09D0A0" w14:textId="77777777">
              <w:trPr>
                <w:trHeight w:val="440"/>
              </w:trPr>
              <w:tc>
                <w:tcPr>
                  <w:tcW w:w="695" w:type="dxa"/>
                  <w:vMerge/>
                  <w:tcMar>
                    <w:top w:w="100" w:type="dxa"/>
                    <w:left w:w="100" w:type="dxa"/>
                    <w:bottom w:w="100" w:type="dxa"/>
                    <w:right w:w="100" w:type="dxa"/>
                  </w:tcMar>
                </w:tcPr>
                <w:p w14:paraId="0000005B"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330753" w14:paraId="79C28C44" w14:textId="77777777">
              <w:trPr>
                <w:trHeight w:val="440"/>
              </w:trPr>
              <w:tc>
                <w:tcPr>
                  <w:tcW w:w="695" w:type="dxa"/>
                  <w:vMerge/>
                  <w:tcMar>
                    <w:top w:w="100" w:type="dxa"/>
                    <w:left w:w="100" w:type="dxa"/>
                    <w:bottom w:w="100" w:type="dxa"/>
                    <w:right w:w="100" w:type="dxa"/>
                  </w:tcMar>
                </w:tcPr>
                <w:p w14:paraId="00000062"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330753" w14:paraId="04B01778" w14:textId="77777777">
              <w:trPr>
                <w:trHeight w:val="440"/>
              </w:trPr>
              <w:tc>
                <w:tcPr>
                  <w:tcW w:w="695" w:type="dxa"/>
                  <w:vMerge/>
                  <w:tcMar>
                    <w:top w:w="100" w:type="dxa"/>
                    <w:left w:w="100" w:type="dxa"/>
                    <w:bottom w:w="100" w:type="dxa"/>
                    <w:right w:w="100" w:type="dxa"/>
                  </w:tcMar>
                </w:tcPr>
                <w:p w14:paraId="00000069"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33075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330753" w:rsidRDefault="0033075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330753" w14:paraId="68A4E7A7" w14:textId="77777777" w:rsidTr="01BDCEE4">
              <w:tc>
                <w:tcPr>
                  <w:tcW w:w="2435" w:type="dxa"/>
                  <w:tcMar>
                    <w:top w:w="100" w:type="dxa"/>
                    <w:left w:w="100" w:type="dxa"/>
                    <w:bottom w:w="100" w:type="dxa"/>
                    <w:right w:w="100" w:type="dxa"/>
                  </w:tcMar>
                </w:tcPr>
                <w:p w14:paraId="00000072" w14:textId="77777777" w:rsidR="0033075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33075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330753" w14:paraId="26B2534E" w14:textId="77777777" w:rsidTr="01BDCEE4">
              <w:tc>
                <w:tcPr>
                  <w:tcW w:w="2435" w:type="dxa"/>
                  <w:shd w:val="clear" w:color="auto" w:fill="D9EAD3"/>
                  <w:tcMar>
                    <w:top w:w="100" w:type="dxa"/>
                    <w:left w:w="100" w:type="dxa"/>
                    <w:bottom w:w="100" w:type="dxa"/>
                    <w:right w:w="100" w:type="dxa"/>
                  </w:tcMar>
                </w:tcPr>
                <w:p w14:paraId="00000074"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330753"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330753" w14:paraId="746F5A19" w14:textId="77777777" w:rsidTr="01BDCEE4">
              <w:tc>
                <w:tcPr>
                  <w:tcW w:w="2435" w:type="dxa"/>
                  <w:shd w:val="clear" w:color="auto" w:fill="CFE2F3"/>
                  <w:tcMar>
                    <w:top w:w="100" w:type="dxa"/>
                    <w:left w:w="100" w:type="dxa"/>
                    <w:bottom w:w="100" w:type="dxa"/>
                    <w:right w:w="100" w:type="dxa"/>
                  </w:tcMar>
                </w:tcPr>
                <w:p w14:paraId="00000076"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330753"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330753" w14:paraId="2B0DEEE6" w14:textId="77777777" w:rsidTr="01BDCEE4">
              <w:tc>
                <w:tcPr>
                  <w:tcW w:w="2435" w:type="dxa"/>
                  <w:shd w:val="clear" w:color="auto" w:fill="FFF2CC"/>
                  <w:tcMar>
                    <w:top w:w="100" w:type="dxa"/>
                    <w:left w:w="100" w:type="dxa"/>
                    <w:bottom w:w="100" w:type="dxa"/>
                    <w:right w:w="100" w:type="dxa"/>
                  </w:tcMar>
                </w:tcPr>
                <w:p w14:paraId="00000078"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330753"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330753" w14:paraId="106E9850" w14:textId="77777777" w:rsidTr="01BDCEE4">
              <w:tc>
                <w:tcPr>
                  <w:tcW w:w="2435" w:type="dxa"/>
                  <w:shd w:val="clear" w:color="auto" w:fill="F4CCCC"/>
                  <w:tcMar>
                    <w:top w:w="100" w:type="dxa"/>
                    <w:left w:w="100" w:type="dxa"/>
                    <w:bottom w:w="100" w:type="dxa"/>
                    <w:right w:w="100" w:type="dxa"/>
                  </w:tcMar>
                </w:tcPr>
                <w:p w14:paraId="0000007A" w14:textId="77777777" w:rsidR="0033075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330753"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77777777" w:rsidR="0033075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68800" cy="771525"/>
                          </a:xfrm>
                          <a:prstGeom prst="rect">
                            <a:avLst/>
                          </a:prstGeom>
                          <a:ln/>
                        </pic:spPr>
                      </pic:pic>
                    </a:graphicData>
                  </a:graphic>
                </wp:inline>
              </w:drawing>
            </w:r>
          </w:p>
        </w:tc>
      </w:tr>
    </w:tbl>
    <w:p w14:paraId="0000007D" w14:textId="77777777" w:rsidR="00330753" w:rsidRDefault="00330753">
      <w:pPr>
        <w:rPr>
          <w:rFonts w:ascii="Open Sans" w:eastAsia="Open Sans" w:hAnsi="Open Sans" w:cs="Open Sans"/>
          <w:b/>
          <w:sz w:val="24"/>
          <w:szCs w:val="24"/>
        </w:rPr>
      </w:pPr>
    </w:p>
    <w:p w14:paraId="0000007E" w14:textId="77777777" w:rsidR="00330753" w:rsidRDefault="00330753">
      <w:pPr>
        <w:rPr>
          <w:rFonts w:ascii="Open Sans" w:eastAsia="Open Sans" w:hAnsi="Open Sans" w:cs="Open Sans"/>
          <w:b/>
          <w:sz w:val="24"/>
          <w:szCs w:val="24"/>
        </w:rPr>
      </w:pPr>
    </w:p>
    <w:tbl>
      <w:tblP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330753" w14:paraId="476B610E" w14:textId="77777777" w:rsidTr="7AA27F25">
        <w:trPr>
          <w:trHeight w:val="440"/>
        </w:trPr>
        <w:tc>
          <w:tcPr>
            <w:tcW w:w="2370" w:type="dxa"/>
            <w:tcMar>
              <w:top w:w="100" w:type="dxa"/>
              <w:left w:w="100" w:type="dxa"/>
              <w:bottom w:w="100" w:type="dxa"/>
              <w:right w:w="100" w:type="dxa"/>
            </w:tcMar>
          </w:tcPr>
          <w:p w14:paraId="0000007F" w14:textId="77777777" w:rsidR="00330753" w:rsidRDefault="01BDCEE4" w:rsidP="01BDCEE4">
            <w:pPr>
              <w:widowControl w:val="0"/>
              <w:spacing w:line="240" w:lineRule="auto"/>
              <w:jc w:val="center"/>
              <w:rPr>
                <w:rFonts w:ascii="Open Sans" w:eastAsia="Open Sans" w:hAnsi="Open Sans" w:cs="Open Sans"/>
                <w:i/>
                <w:iCs/>
                <w:sz w:val="24"/>
                <w:szCs w:val="24"/>
                <w:lang w:val="en-US"/>
              </w:rPr>
            </w:pPr>
            <w:r w:rsidRPr="01BDCEE4">
              <w:rPr>
                <w:rFonts w:ascii="Open Sans" w:eastAsia="Open Sans" w:hAnsi="Open Sans" w:cs="Open Sans"/>
                <w:i/>
                <w:iCs/>
                <w:sz w:val="24"/>
                <w:szCs w:val="24"/>
                <w:lang w:val="en-US"/>
              </w:rPr>
              <w:t>Identify Hazards</w:t>
            </w:r>
          </w:p>
        </w:tc>
        <w:tc>
          <w:tcPr>
            <w:tcW w:w="3495" w:type="dxa"/>
            <w:gridSpan w:val="4"/>
            <w:tcMar>
              <w:top w:w="100" w:type="dxa"/>
              <w:left w:w="100" w:type="dxa"/>
              <w:bottom w:w="100" w:type="dxa"/>
              <w:right w:w="100" w:type="dxa"/>
            </w:tcMar>
          </w:tcPr>
          <w:p w14:paraId="00000080" w14:textId="77777777" w:rsidR="0033075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685" w:type="dxa"/>
            <w:gridSpan w:val="4"/>
            <w:tcMar>
              <w:top w:w="100" w:type="dxa"/>
              <w:left w:w="100" w:type="dxa"/>
              <w:bottom w:w="100" w:type="dxa"/>
              <w:right w:w="100" w:type="dxa"/>
            </w:tcMar>
          </w:tcPr>
          <w:p w14:paraId="00000084" w14:textId="77777777" w:rsidR="0033075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05" w:type="dxa"/>
            <w:tcMar>
              <w:top w:w="100" w:type="dxa"/>
              <w:left w:w="100" w:type="dxa"/>
              <w:bottom w:w="100" w:type="dxa"/>
              <w:right w:w="100" w:type="dxa"/>
            </w:tcMar>
          </w:tcPr>
          <w:p w14:paraId="00000088" w14:textId="77777777" w:rsidR="0033075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330753" w14:paraId="17B9234E" w14:textId="77777777" w:rsidTr="7AA27F25">
        <w:trPr>
          <w:trHeight w:val="440"/>
        </w:trPr>
        <w:tc>
          <w:tcPr>
            <w:tcW w:w="2370" w:type="dxa"/>
            <w:tcMar>
              <w:top w:w="100" w:type="dxa"/>
              <w:left w:w="100" w:type="dxa"/>
              <w:bottom w:w="100" w:type="dxa"/>
              <w:right w:w="100" w:type="dxa"/>
            </w:tcMar>
          </w:tcPr>
          <w:p w14:paraId="00000089"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920" w:type="dxa"/>
            <w:tcMar>
              <w:top w:w="100" w:type="dxa"/>
              <w:left w:w="100" w:type="dxa"/>
              <w:bottom w:w="100" w:type="dxa"/>
              <w:right w:w="100" w:type="dxa"/>
            </w:tcMar>
          </w:tcPr>
          <w:p w14:paraId="0000008A"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345" w:type="dxa"/>
            <w:tcMar>
              <w:top w:w="100" w:type="dxa"/>
              <w:left w:w="100" w:type="dxa"/>
              <w:bottom w:w="100" w:type="dxa"/>
              <w:right w:w="100" w:type="dxa"/>
            </w:tcMar>
          </w:tcPr>
          <w:p w14:paraId="0000008B"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0000008C"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750" w:type="dxa"/>
            <w:tcMar>
              <w:top w:w="100" w:type="dxa"/>
              <w:left w:w="100" w:type="dxa"/>
              <w:bottom w:w="100" w:type="dxa"/>
              <w:right w:w="100" w:type="dxa"/>
            </w:tcMar>
          </w:tcPr>
          <w:p w14:paraId="0000008D"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3960" w:type="dxa"/>
            <w:tcMar>
              <w:top w:w="100" w:type="dxa"/>
              <w:left w:w="100" w:type="dxa"/>
              <w:bottom w:w="100" w:type="dxa"/>
              <w:right w:w="100" w:type="dxa"/>
            </w:tcMar>
          </w:tcPr>
          <w:p w14:paraId="0000008E"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0000008F"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00000090"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00000091" w14:textId="77777777" w:rsidR="0033075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05" w:type="dxa"/>
            <w:tcMar>
              <w:top w:w="100" w:type="dxa"/>
              <w:left w:w="100" w:type="dxa"/>
              <w:bottom w:w="100" w:type="dxa"/>
              <w:right w:w="100" w:type="dxa"/>
            </w:tcMar>
          </w:tcPr>
          <w:p w14:paraId="00000092" w14:textId="77777777" w:rsidR="00330753"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b/>
                <w:bCs/>
                <w:sz w:val="24"/>
                <w:szCs w:val="24"/>
                <w:lang w:val="en-US"/>
              </w:rPr>
              <w:t xml:space="preserve">Further action required? </w:t>
            </w:r>
          </w:p>
          <w:p w14:paraId="00000093" w14:textId="77777777" w:rsidR="00330753" w:rsidRDefault="00330753">
            <w:pPr>
              <w:widowControl w:val="0"/>
              <w:spacing w:line="240" w:lineRule="auto"/>
              <w:jc w:val="center"/>
              <w:rPr>
                <w:rFonts w:ascii="Open Sans" w:eastAsia="Open Sans" w:hAnsi="Open Sans" w:cs="Open Sans"/>
                <w:sz w:val="18"/>
                <w:szCs w:val="18"/>
              </w:rPr>
            </w:pPr>
          </w:p>
          <w:p w14:paraId="00000094" w14:textId="77777777" w:rsidR="00330753" w:rsidRDefault="01BDCEE4" w:rsidP="01BDCEE4">
            <w:pPr>
              <w:widowControl w:val="0"/>
              <w:spacing w:line="240" w:lineRule="auto"/>
              <w:jc w:val="center"/>
              <w:rPr>
                <w:rFonts w:ascii="Open Sans" w:eastAsia="Open Sans" w:hAnsi="Open Sans" w:cs="Open Sans"/>
                <w:sz w:val="18"/>
                <w:szCs w:val="18"/>
                <w:lang w:val="en-US"/>
              </w:rPr>
            </w:pPr>
            <w:r w:rsidRPr="01BDCEE4">
              <w:rPr>
                <w:rFonts w:ascii="Open Sans" w:eastAsia="Open Sans" w:hAnsi="Open Sans" w:cs="Open Sans"/>
                <w:sz w:val="24"/>
                <w:szCs w:val="24"/>
                <w:lang w:val="en-US"/>
              </w:rPr>
              <w:t>Only fill out if additional control measures are needed to be implemented or reviewed</w:t>
            </w:r>
          </w:p>
          <w:p w14:paraId="00000095" w14:textId="77777777" w:rsidR="00330753" w:rsidRDefault="00330753">
            <w:pPr>
              <w:widowControl w:val="0"/>
              <w:spacing w:line="240" w:lineRule="auto"/>
              <w:jc w:val="center"/>
              <w:rPr>
                <w:rFonts w:ascii="Open Sans" w:eastAsia="Open Sans" w:hAnsi="Open Sans" w:cs="Open Sans"/>
                <w:sz w:val="18"/>
                <w:szCs w:val="18"/>
              </w:rPr>
            </w:pPr>
          </w:p>
          <w:p w14:paraId="00000096" w14:textId="77777777" w:rsidR="00330753"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sz w:val="18"/>
                <w:szCs w:val="18"/>
                <w:lang w:val="en-US"/>
              </w:rPr>
              <w:t>Include timescales and who is responsible for implementation</w:t>
            </w:r>
          </w:p>
        </w:tc>
      </w:tr>
      <w:tr w:rsidR="00155F47" w14:paraId="672A6659" w14:textId="77777777" w:rsidTr="7AA27F25">
        <w:trPr>
          <w:trHeight w:val="440"/>
        </w:trPr>
        <w:tc>
          <w:tcPr>
            <w:tcW w:w="2370" w:type="dxa"/>
            <w:tcMar>
              <w:top w:w="100" w:type="dxa"/>
              <w:left w:w="100" w:type="dxa"/>
              <w:bottom w:w="100" w:type="dxa"/>
              <w:right w:w="100" w:type="dxa"/>
            </w:tcMar>
          </w:tcPr>
          <w:p w14:paraId="00000097" w14:textId="174B44F6" w:rsidR="00155F47" w:rsidRDefault="00155F47" w:rsidP="00155F47">
            <w:pPr>
              <w:widowControl w:val="0"/>
              <w:spacing w:line="240" w:lineRule="auto"/>
              <w:jc w:val="center"/>
              <w:rPr>
                <w:rFonts w:ascii="Open Sans" w:eastAsia="Open Sans" w:hAnsi="Open Sans" w:cs="Open Sans"/>
                <w:b/>
                <w:sz w:val="24"/>
                <w:szCs w:val="24"/>
              </w:rPr>
            </w:pPr>
            <w:r>
              <w:rPr>
                <w:color w:val="000000"/>
              </w:rPr>
              <w:t>Risky behaviour after alcohol consumption</w:t>
            </w:r>
          </w:p>
        </w:tc>
        <w:tc>
          <w:tcPr>
            <w:tcW w:w="1920" w:type="dxa"/>
            <w:tcMar>
              <w:top w:w="100" w:type="dxa"/>
              <w:left w:w="100" w:type="dxa"/>
              <w:bottom w:w="100" w:type="dxa"/>
              <w:right w:w="100" w:type="dxa"/>
            </w:tcMar>
          </w:tcPr>
          <w:p w14:paraId="00000098" w14:textId="6F64DE68" w:rsidR="00155F47" w:rsidRDefault="00155F47" w:rsidP="00155F47">
            <w:pPr>
              <w:widowControl w:val="0"/>
              <w:spacing w:line="240" w:lineRule="auto"/>
              <w:jc w:val="center"/>
              <w:rPr>
                <w:rFonts w:ascii="Open Sans" w:eastAsia="Open Sans" w:hAnsi="Open Sans" w:cs="Open Sans"/>
                <w:b/>
                <w:sz w:val="24"/>
                <w:szCs w:val="24"/>
              </w:rPr>
            </w:pPr>
            <w:r>
              <w:rPr>
                <w:color w:val="000000"/>
              </w:rPr>
              <w:t>Allergic to Alcohol, inebriated members</w:t>
            </w:r>
          </w:p>
        </w:tc>
        <w:tc>
          <w:tcPr>
            <w:tcW w:w="345" w:type="dxa"/>
            <w:tcMar>
              <w:top w:w="100" w:type="dxa"/>
              <w:left w:w="100" w:type="dxa"/>
              <w:bottom w:w="100" w:type="dxa"/>
              <w:right w:w="100" w:type="dxa"/>
            </w:tcMar>
          </w:tcPr>
          <w:p w14:paraId="00000099" w14:textId="0BB52A61" w:rsidR="00155F47" w:rsidRDefault="00155F47" w:rsidP="00155F47">
            <w:pPr>
              <w:widowControl w:val="0"/>
              <w:spacing w:line="240" w:lineRule="auto"/>
              <w:jc w:val="center"/>
              <w:rPr>
                <w:rFonts w:ascii="Open Sans" w:eastAsia="Open Sans" w:hAnsi="Open Sans" w:cs="Open Sans"/>
                <w:b/>
                <w:sz w:val="24"/>
                <w:szCs w:val="24"/>
              </w:rPr>
            </w:pPr>
            <w:r>
              <w:rPr>
                <w:rFonts w:ascii="Arial Black" w:eastAsia="Arial Black" w:hAnsi="Arial Black" w:cs="Arial Black"/>
                <w:color w:val="000000"/>
              </w:rPr>
              <w:t>2</w:t>
            </w:r>
          </w:p>
        </w:tc>
        <w:tc>
          <w:tcPr>
            <w:tcW w:w="480" w:type="dxa"/>
            <w:tcMar>
              <w:top w:w="100" w:type="dxa"/>
              <w:left w:w="100" w:type="dxa"/>
              <w:bottom w:w="100" w:type="dxa"/>
              <w:right w:w="100" w:type="dxa"/>
            </w:tcMar>
          </w:tcPr>
          <w:p w14:paraId="0000009A" w14:textId="4027829C" w:rsidR="00155F47" w:rsidRDefault="00155F47" w:rsidP="00155F47">
            <w:pPr>
              <w:widowControl w:val="0"/>
              <w:spacing w:line="240" w:lineRule="auto"/>
              <w:jc w:val="center"/>
              <w:rPr>
                <w:rFonts w:ascii="Open Sans" w:eastAsia="Open Sans" w:hAnsi="Open Sans" w:cs="Open Sans"/>
                <w:b/>
                <w:sz w:val="24"/>
                <w:szCs w:val="24"/>
              </w:rPr>
            </w:pPr>
            <w:r>
              <w:rPr>
                <w:rFonts w:ascii="Arial Black" w:eastAsia="Arial Black" w:hAnsi="Arial Black" w:cs="Arial Black"/>
                <w:color w:val="000000"/>
              </w:rPr>
              <w:t>3</w:t>
            </w:r>
          </w:p>
        </w:tc>
        <w:tc>
          <w:tcPr>
            <w:tcW w:w="750" w:type="dxa"/>
            <w:tcMar>
              <w:top w:w="100" w:type="dxa"/>
              <w:left w:w="100" w:type="dxa"/>
              <w:bottom w:w="100" w:type="dxa"/>
              <w:right w:w="100" w:type="dxa"/>
            </w:tcMar>
          </w:tcPr>
          <w:p w14:paraId="0000009B" w14:textId="46CA7D6D" w:rsidR="00155F47" w:rsidRDefault="00155F47" w:rsidP="00155F47">
            <w:pPr>
              <w:widowControl w:val="0"/>
              <w:spacing w:line="240" w:lineRule="auto"/>
              <w:jc w:val="center"/>
              <w:rPr>
                <w:rFonts w:ascii="Open Sans" w:eastAsia="Open Sans" w:hAnsi="Open Sans" w:cs="Open Sans"/>
                <w:b/>
                <w:sz w:val="24"/>
                <w:szCs w:val="24"/>
              </w:rPr>
            </w:pPr>
            <w:r>
              <w:rPr>
                <w:rFonts w:ascii="Arial Black" w:eastAsia="Arial Black" w:hAnsi="Arial Black" w:cs="Arial Black"/>
                <w:color w:val="000000"/>
              </w:rPr>
              <w:t>6</w:t>
            </w:r>
          </w:p>
        </w:tc>
        <w:tc>
          <w:tcPr>
            <w:tcW w:w="3960" w:type="dxa"/>
            <w:tcMar>
              <w:top w:w="100" w:type="dxa"/>
              <w:left w:w="100" w:type="dxa"/>
              <w:bottom w:w="100" w:type="dxa"/>
              <w:right w:w="100" w:type="dxa"/>
            </w:tcMar>
          </w:tcPr>
          <w:p w14:paraId="613AA7DF" w14:textId="77777777" w:rsidR="00155F47" w:rsidRDefault="00155F47" w:rsidP="00155F47">
            <w:pPr>
              <w:pBdr>
                <w:top w:val="nil"/>
                <w:left w:val="nil"/>
                <w:bottom w:val="nil"/>
                <w:right w:val="nil"/>
                <w:between w:val="nil"/>
              </w:pBdr>
              <w:spacing w:before="129" w:line="283" w:lineRule="auto"/>
              <w:ind w:left="20" w:right="2"/>
              <w:jc w:val="center"/>
              <w:rPr>
                <w:color w:val="000000"/>
              </w:rPr>
            </w:pPr>
            <w:r>
              <w:rPr>
                <w:color w:val="000000"/>
              </w:rPr>
              <w:t>Different choices of alcohol and non- alcoholics will be provided at the events to let members choose from</w:t>
            </w:r>
          </w:p>
          <w:p w14:paraId="2246F7B8" w14:textId="77777777" w:rsidR="00155F47" w:rsidRDefault="00155F47" w:rsidP="00155F47">
            <w:pPr>
              <w:pBdr>
                <w:top w:val="nil"/>
                <w:left w:val="nil"/>
                <w:bottom w:val="nil"/>
                <w:right w:val="nil"/>
                <w:between w:val="nil"/>
              </w:pBdr>
              <w:spacing w:before="303" w:line="285" w:lineRule="auto"/>
              <w:ind w:left="267" w:right="253" w:firstLine="1"/>
              <w:jc w:val="center"/>
              <w:rPr>
                <w:color w:val="000000"/>
              </w:rPr>
            </w:pPr>
            <w:r>
              <w:rPr>
                <w:color w:val="000000"/>
              </w:rPr>
              <w:t>Prepare antihistamines and other medications in case of emergencies</w:t>
            </w:r>
          </w:p>
          <w:p w14:paraId="0000009C" w14:textId="179A224A" w:rsidR="00155F47" w:rsidRDefault="00155F47" w:rsidP="00155F47">
            <w:pPr>
              <w:widowControl w:val="0"/>
              <w:spacing w:line="240" w:lineRule="auto"/>
              <w:jc w:val="center"/>
              <w:rPr>
                <w:rFonts w:ascii="Open Sans" w:eastAsia="Open Sans" w:hAnsi="Open Sans" w:cs="Open Sans"/>
                <w:b/>
                <w:sz w:val="24"/>
                <w:szCs w:val="24"/>
                <w:highlight w:val="black"/>
              </w:rPr>
            </w:pPr>
            <w:r>
              <w:rPr>
                <w:color w:val="000000"/>
              </w:rPr>
              <w:t>Events will be mostly held in a private area to prevent uncontrollable events from happening</w:t>
            </w:r>
          </w:p>
        </w:tc>
        <w:tc>
          <w:tcPr>
            <w:tcW w:w="540" w:type="dxa"/>
            <w:tcMar>
              <w:top w:w="100" w:type="dxa"/>
              <w:left w:w="100" w:type="dxa"/>
              <w:bottom w:w="100" w:type="dxa"/>
              <w:right w:w="100" w:type="dxa"/>
            </w:tcMar>
          </w:tcPr>
          <w:p w14:paraId="0000009D" w14:textId="0F223F90" w:rsidR="00155F47" w:rsidRDefault="00155F47" w:rsidP="00155F47">
            <w:pPr>
              <w:widowControl w:val="0"/>
              <w:spacing w:line="240" w:lineRule="auto"/>
              <w:jc w:val="center"/>
              <w:rPr>
                <w:rFonts w:ascii="Open Sans" w:eastAsia="Open Sans" w:hAnsi="Open Sans" w:cs="Open Sans"/>
                <w:b/>
                <w:sz w:val="24"/>
                <w:szCs w:val="24"/>
              </w:rPr>
            </w:pPr>
            <w:r>
              <w:rPr>
                <w:rFonts w:ascii="Arial Black" w:eastAsia="Arial Black" w:hAnsi="Arial Black" w:cs="Arial Black"/>
                <w:color w:val="000000"/>
              </w:rPr>
              <w:t>1</w:t>
            </w:r>
          </w:p>
        </w:tc>
        <w:tc>
          <w:tcPr>
            <w:tcW w:w="570" w:type="dxa"/>
            <w:tcMar>
              <w:top w:w="100" w:type="dxa"/>
              <w:left w:w="100" w:type="dxa"/>
              <w:bottom w:w="100" w:type="dxa"/>
              <w:right w:w="100" w:type="dxa"/>
            </w:tcMar>
          </w:tcPr>
          <w:p w14:paraId="0000009E" w14:textId="2FED2026" w:rsidR="00155F47" w:rsidRDefault="00155F47" w:rsidP="00155F47">
            <w:pPr>
              <w:widowControl w:val="0"/>
              <w:spacing w:line="240" w:lineRule="auto"/>
              <w:jc w:val="center"/>
              <w:rPr>
                <w:rFonts w:ascii="Open Sans" w:eastAsia="Open Sans" w:hAnsi="Open Sans" w:cs="Open Sans"/>
                <w:b/>
                <w:sz w:val="24"/>
                <w:szCs w:val="24"/>
              </w:rPr>
            </w:pPr>
            <w:r>
              <w:rPr>
                <w:rFonts w:ascii="Arial Black" w:eastAsia="Arial Black" w:hAnsi="Arial Black" w:cs="Arial Black"/>
                <w:color w:val="000000"/>
              </w:rPr>
              <w:t>3</w:t>
            </w:r>
          </w:p>
        </w:tc>
        <w:tc>
          <w:tcPr>
            <w:tcW w:w="615" w:type="dxa"/>
            <w:tcMar>
              <w:top w:w="100" w:type="dxa"/>
              <w:left w:w="100" w:type="dxa"/>
              <w:bottom w:w="100" w:type="dxa"/>
              <w:right w:w="100" w:type="dxa"/>
            </w:tcMar>
          </w:tcPr>
          <w:p w14:paraId="0000009F" w14:textId="36F72B6B" w:rsidR="00155F47" w:rsidRDefault="00155F47" w:rsidP="00155F47">
            <w:pPr>
              <w:widowControl w:val="0"/>
              <w:spacing w:line="240" w:lineRule="auto"/>
              <w:jc w:val="center"/>
              <w:rPr>
                <w:rFonts w:ascii="Open Sans" w:eastAsia="Open Sans" w:hAnsi="Open Sans" w:cs="Open Sans"/>
                <w:b/>
                <w:sz w:val="24"/>
                <w:szCs w:val="24"/>
              </w:rPr>
            </w:pPr>
            <w:r>
              <w:rPr>
                <w:rFonts w:ascii="Arial Black" w:eastAsia="Arial Black" w:hAnsi="Arial Black" w:cs="Arial Black"/>
                <w:color w:val="000000"/>
              </w:rPr>
              <w:t>3</w:t>
            </w:r>
          </w:p>
        </w:tc>
        <w:tc>
          <w:tcPr>
            <w:tcW w:w="4305" w:type="dxa"/>
            <w:tcMar>
              <w:top w:w="100" w:type="dxa"/>
              <w:left w:w="100" w:type="dxa"/>
              <w:bottom w:w="100" w:type="dxa"/>
              <w:right w:w="100" w:type="dxa"/>
            </w:tcMar>
          </w:tcPr>
          <w:p w14:paraId="000000A0" w14:textId="77777777" w:rsidR="00155F47" w:rsidRDefault="00155F47" w:rsidP="00155F47">
            <w:pPr>
              <w:widowControl w:val="0"/>
              <w:spacing w:line="240" w:lineRule="auto"/>
              <w:jc w:val="center"/>
              <w:rPr>
                <w:rFonts w:ascii="Open Sans" w:eastAsia="Open Sans" w:hAnsi="Open Sans" w:cs="Open Sans"/>
                <w:b/>
                <w:sz w:val="24"/>
                <w:szCs w:val="24"/>
              </w:rPr>
            </w:pPr>
          </w:p>
        </w:tc>
      </w:tr>
      <w:tr w:rsidR="00155F47" w14:paraId="0A37501D" w14:textId="77777777" w:rsidTr="7AA27F25">
        <w:trPr>
          <w:trHeight w:val="440"/>
        </w:trPr>
        <w:tc>
          <w:tcPr>
            <w:tcW w:w="2370" w:type="dxa"/>
            <w:tcMar>
              <w:top w:w="100" w:type="dxa"/>
              <w:left w:w="100" w:type="dxa"/>
              <w:bottom w:w="100" w:type="dxa"/>
              <w:right w:w="100" w:type="dxa"/>
            </w:tcMar>
          </w:tcPr>
          <w:p w14:paraId="000000A1" w14:textId="3DA14F7C" w:rsidR="00155F47" w:rsidRDefault="00155F47" w:rsidP="00155F47">
            <w:pPr>
              <w:widowControl w:val="0"/>
              <w:spacing w:line="240" w:lineRule="auto"/>
              <w:rPr>
                <w:rFonts w:ascii="Open Sans" w:eastAsia="Open Sans" w:hAnsi="Open Sans" w:cs="Open Sans"/>
                <w:b/>
                <w:sz w:val="24"/>
                <w:szCs w:val="24"/>
              </w:rPr>
            </w:pPr>
            <w:r>
              <w:rPr>
                <w:color w:val="000000"/>
              </w:rPr>
              <w:t>Food allergies involved in events</w:t>
            </w:r>
          </w:p>
        </w:tc>
        <w:tc>
          <w:tcPr>
            <w:tcW w:w="1920" w:type="dxa"/>
            <w:tcMar>
              <w:top w:w="100" w:type="dxa"/>
              <w:left w:w="100" w:type="dxa"/>
              <w:bottom w:w="100" w:type="dxa"/>
              <w:right w:w="100" w:type="dxa"/>
            </w:tcMar>
          </w:tcPr>
          <w:p w14:paraId="000000A2" w14:textId="6AEDC94A" w:rsidR="00155F47" w:rsidRDefault="005F2252" w:rsidP="00155F47">
            <w:pPr>
              <w:widowControl w:val="0"/>
              <w:spacing w:line="240" w:lineRule="auto"/>
              <w:rPr>
                <w:rFonts w:ascii="Open Sans" w:eastAsia="Open Sans" w:hAnsi="Open Sans" w:cs="Open Sans"/>
                <w:b/>
                <w:sz w:val="24"/>
                <w:szCs w:val="24"/>
              </w:rPr>
            </w:pPr>
            <w:r>
              <w:rPr>
                <w:color w:val="000000"/>
              </w:rPr>
              <w:t>Students who have allergies</w:t>
            </w:r>
          </w:p>
        </w:tc>
        <w:tc>
          <w:tcPr>
            <w:tcW w:w="345" w:type="dxa"/>
            <w:tcMar>
              <w:top w:w="100" w:type="dxa"/>
              <w:left w:w="100" w:type="dxa"/>
              <w:bottom w:w="100" w:type="dxa"/>
              <w:right w:w="100" w:type="dxa"/>
            </w:tcMar>
          </w:tcPr>
          <w:p w14:paraId="000000A3" w14:textId="5C9FFBC6" w:rsidR="00155F47" w:rsidRDefault="00155F47" w:rsidP="00155F47">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2</w:t>
            </w:r>
          </w:p>
        </w:tc>
        <w:tc>
          <w:tcPr>
            <w:tcW w:w="480" w:type="dxa"/>
            <w:tcMar>
              <w:top w:w="100" w:type="dxa"/>
              <w:left w:w="100" w:type="dxa"/>
              <w:bottom w:w="100" w:type="dxa"/>
              <w:right w:w="100" w:type="dxa"/>
            </w:tcMar>
          </w:tcPr>
          <w:p w14:paraId="000000A4" w14:textId="7F358B07" w:rsidR="00155F47" w:rsidRDefault="005F2252" w:rsidP="00155F47">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4</w:t>
            </w:r>
          </w:p>
        </w:tc>
        <w:tc>
          <w:tcPr>
            <w:tcW w:w="750" w:type="dxa"/>
            <w:tcMar>
              <w:top w:w="100" w:type="dxa"/>
              <w:left w:w="100" w:type="dxa"/>
              <w:bottom w:w="100" w:type="dxa"/>
              <w:right w:w="100" w:type="dxa"/>
            </w:tcMar>
          </w:tcPr>
          <w:p w14:paraId="000000A5" w14:textId="241C3FE5" w:rsidR="00155F47" w:rsidRDefault="005F2252" w:rsidP="00155F47">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8</w:t>
            </w:r>
          </w:p>
        </w:tc>
        <w:tc>
          <w:tcPr>
            <w:tcW w:w="3960" w:type="dxa"/>
            <w:tcMar>
              <w:top w:w="100" w:type="dxa"/>
              <w:left w:w="100" w:type="dxa"/>
              <w:bottom w:w="100" w:type="dxa"/>
              <w:right w:w="100" w:type="dxa"/>
            </w:tcMar>
          </w:tcPr>
          <w:p w14:paraId="16C2084A" w14:textId="77777777" w:rsidR="005F2252" w:rsidRDefault="005F2252" w:rsidP="005F2252">
            <w:pPr>
              <w:pBdr>
                <w:top w:val="nil"/>
                <w:left w:val="nil"/>
                <w:bottom w:val="nil"/>
                <w:right w:val="nil"/>
                <w:between w:val="nil"/>
              </w:pBdr>
              <w:spacing w:before="129" w:line="283" w:lineRule="auto"/>
              <w:rPr>
                <w:color w:val="000000"/>
              </w:rPr>
            </w:pPr>
            <w:r>
              <w:rPr>
                <w:color w:val="000000"/>
              </w:rPr>
              <w:t>Follow LUU’s food approval process</w:t>
            </w:r>
          </w:p>
          <w:p w14:paraId="2CC4B37C" w14:textId="77777777" w:rsidR="005F2252" w:rsidRDefault="005F2252" w:rsidP="005F2252">
            <w:pPr>
              <w:pBdr>
                <w:top w:val="nil"/>
                <w:left w:val="nil"/>
                <w:bottom w:val="nil"/>
                <w:right w:val="nil"/>
                <w:between w:val="nil"/>
              </w:pBdr>
              <w:spacing w:before="129" w:line="283" w:lineRule="auto"/>
              <w:rPr>
                <w:color w:val="000000"/>
              </w:rPr>
            </w:pPr>
          </w:p>
          <w:p w14:paraId="11266328" w14:textId="77777777" w:rsidR="005F2252" w:rsidRDefault="005F2252" w:rsidP="005F2252">
            <w:pPr>
              <w:pBdr>
                <w:top w:val="nil"/>
                <w:left w:val="nil"/>
                <w:bottom w:val="nil"/>
                <w:right w:val="nil"/>
                <w:between w:val="nil"/>
              </w:pBdr>
              <w:spacing w:before="129" w:line="283" w:lineRule="auto"/>
              <w:ind w:left="99"/>
              <w:rPr>
                <w:color w:val="000000"/>
              </w:rPr>
            </w:pPr>
            <w:r>
              <w:rPr>
                <w:color w:val="000000"/>
              </w:rPr>
              <w:lastRenderedPageBreak/>
              <w:t>Prepare antihistamines and other medications in case of emergencies</w:t>
            </w:r>
          </w:p>
          <w:p w14:paraId="08B6B779" w14:textId="77777777" w:rsidR="005F2252" w:rsidRDefault="005F2252" w:rsidP="005F2252">
            <w:pPr>
              <w:pBdr>
                <w:top w:val="nil"/>
                <w:left w:val="nil"/>
                <w:bottom w:val="nil"/>
                <w:right w:val="nil"/>
                <w:between w:val="nil"/>
              </w:pBdr>
              <w:spacing w:before="301" w:line="285" w:lineRule="auto"/>
              <w:ind w:left="99" w:right="242"/>
              <w:rPr>
                <w:color w:val="000000"/>
              </w:rPr>
            </w:pPr>
            <w:r>
              <w:rPr>
                <w:color w:val="000000"/>
              </w:rPr>
              <w:t>Separate utensils are provided to prevent cross-contamination</w:t>
            </w:r>
          </w:p>
          <w:p w14:paraId="000000A6" w14:textId="64A94A70" w:rsidR="00155F47" w:rsidRDefault="005F2252" w:rsidP="005F2252">
            <w:pPr>
              <w:widowControl w:val="0"/>
              <w:spacing w:line="240" w:lineRule="auto"/>
              <w:rPr>
                <w:rFonts w:ascii="Open Sans" w:eastAsia="Open Sans" w:hAnsi="Open Sans" w:cs="Open Sans"/>
                <w:b/>
                <w:sz w:val="24"/>
                <w:szCs w:val="24"/>
              </w:rPr>
            </w:pPr>
            <w:r>
              <w:rPr>
                <w:color w:val="000000"/>
              </w:rPr>
              <w:t>Questionnaires will be sent out to ask attendees about allergens and this information will be given to the food providers. This informs them to keep the allergens separate when preparing the food</w:t>
            </w:r>
          </w:p>
        </w:tc>
        <w:tc>
          <w:tcPr>
            <w:tcW w:w="540" w:type="dxa"/>
            <w:tcMar>
              <w:top w:w="100" w:type="dxa"/>
              <w:left w:w="100" w:type="dxa"/>
              <w:bottom w:w="100" w:type="dxa"/>
              <w:right w:w="100" w:type="dxa"/>
            </w:tcMar>
          </w:tcPr>
          <w:p w14:paraId="000000A7" w14:textId="05C906FB" w:rsidR="00155F47" w:rsidRDefault="00155F47" w:rsidP="00155F47">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lastRenderedPageBreak/>
              <w:t>1</w:t>
            </w:r>
          </w:p>
        </w:tc>
        <w:tc>
          <w:tcPr>
            <w:tcW w:w="570" w:type="dxa"/>
            <w:tcMar>
              <w:top w:w="100" w:type="dxa"/>
              <w:left w:w="100" w:type="dxa"/>
              <w:bottom w:w="100" w:type="dxa"/>
              <w:right w:w="100" w:type="dxa"/>
            </w:tcMar>
          </w:tcPr>
          <w:p w14:paraId="000000A8" w14:textId="0C1D90A5" w:rsidR="00155F47" w:rsidRDefault="00155F47" w:rsidP="00155F47">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3</w:t>
            </w:r>
          </w:p>
        </w:tc>
        <w:tc>
          <w:tcPr>
            <w:tcW w:w="615" w:type="dxa"/>
            <w:tcMar>
              <w:top w:w="100" w:type="dxa"/>
              <w:left w:w="100" w:type="dxa"/>
              <w:bottom w:w="100" w:type="dxa"/>
              <w:right w:w="100" w:type="dxa"/>
            </w:tcMar>
          </w:tcPr>
          <w:p w14:paraId="000000A9" w14:textId="6542CC07" w:rsidR="00155F47" w:rsidRDefault="00155F47" w:rsidP="00155F47">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3</w:t>
            </w:r>
          </w:p>
        </w:tc>
        <w:tc>
          <w:tcPr>
            <w:tcW w:w="4305" w:type="dxa"/>
            <w:tcMar>
              <w:top w:w="100" w:type="dxa"/>
              <w:left w:w="100" w:type="dxa"/>
              <w:bottom w:w="100" w:type="dxa"/>
              <w:right w:w="100" w:type="dxa"/>
            </w:tcMar>
          </w:tcPr>
          <w:p w14:paraId="000000AA" w14:textId="77777777" w:rsidR="00155F47" w:rsidRDefault="00155F47" w:rsidP="00155F47">
            <w:pPr>
              <w:widowControl w:val="0"/>
              <w:spacing w:line="240" w:lineRule="auto"/>
              <w:rPr>
                <w:rFonts w:ascii="Open Sans" w:eastAsia="Open Sans" w:hAnsi="Open Sans" w:cs="Open Sans"/>
                <w:b/>
                <w:sz w:val="24"/>
                <w:szCs w:val="24"/>
              </w:rPr>
            </w:pPr>
          </w:p>
        </w:tc>
      </w:tr>
      <w:tr w:rsidR="005F2252" w14:paraId="5DAB6C7B" w14:textId="77777777" w:rsidTr="7AA27F25">
        <w:trPr>
          <w:trHeight w:val="440"/>
        </w:trPr>
        <w:tc>
          <w:tcPr>
            <w:tcW w:w="2370" w:type="dxa"/>
            <w:tcMar>
              <w:top w:w="100" w:type="dxa"/>
              <w:left w:w="100" w:type="dxa"/>
              <w:bottom w:w="100" w:type="dxa"/>
              <w:right w:w="100" w:type="dxa"/>
            </w:tcMar>
          </w:tcPr>
          <w:p w14:paraId="000000AB" w14:textId="707311C6" w:rsidR="005F2252" w:rsidRDefault="005F2252" w:rsidP="005F2252">
            <w:pPr>
              <w:widowControl w:val="0"/>
              <w:spacing w:line="240" w:lineRule="auto"/>
              <w:rPr>
                <w:rFonts w:ascii="Open Sans" w:eastAsia="Open Sans" w:hAnsi="Open Sans" w:cs="Open Sans"/>
                <w:b/>
                <w:sz w:val="24"/>
                <w:szCs w:val="24"/>
              </w:rPr>
            </w:pPr>
            <w:r>
              <w:rPr>
                <w:color w:val="000000"/>
              </w:rPr>
              <w:t>Physical injuries and dehydration from sport events</w:t>
            </w:r>
          </w:p>
        </w:tc>
        <w:tc>
          <w:tcPr>
            <w:tcW w:w="1920" w:type="dxa"/>
            <w:tcMar>
              <w:top w:w="100" w:type="dxa"/>
              <w:left w:w="100" w:type="dxa"/>
              <w:bottom w:w="100" w:type="dxa"/>
              <w:right w:w="100" w:type="dxa"/>
            </w:tcMar>
          </w:tcPr>
          <w:p w14:paraId="74046E56" w14:textId="77777777" w:rsidR="00FE5B52" w:rsidRDefault="00FE5B52" w:rsidP="00FE5B52">
            <w:pPr>
              <w:widowControl w:val="0"/>
              <w:spacing w:line="240" w:lineRule="auto"/>
              <w:rPr>
                <w:color w:val="000000"/>
              </w:rPr>
            </w:pPr>
            <w:r>
              <w:rPr>
                <w:color w:val="000000"/>
              </w:rPr>
              <w:t>The players who slip, trip, fall or get too aggressive during a game. The bystanders at the side of the courts/field</w:t>
            </w:r>
          </w:p>
          <w:p w14:paraId="6909DB77" w14:textId="77777777" w:rsidR="00FE5B52" w:rsidRDefault="00FE5B52" w:rsidP="00FE5B52">
            <w:pPr>
              <w:widowControl w:val="0"/>
              <w:spacing w:line="240" w:lineRule="auto"/>
              <w:rPr>
                <w:rFonts w:ascii="Open Sans" w:eastAsia="Open Sans" w:hAnsi="Open Sans" w:cs="Open Sans"/>
                <w:b/>
                <w:sz w:val="24"/>
                <w:szCs w:val="24"/>
              </w:rPr>
            </w:pPr>
            <w:r>
              <w:rPr>
                <w:color w:val="000000"/>
              </w:rPr>
              <w:t>Referees that are in close contact with the players</w:t>
            </w:r>
          </w:p>
          <w:p w14:paraId="000000AC" w14:textId="4B287A6F" w:rsidR="005F2252" w:rsidRDefault="005F2252" w:rsidP="005F2252">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000000AD" w14:textId="5389BEE3"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3</w:t>
            </w:r>
          </w:p>
        </w:tc>
        <w:tc>
          <w:tcPr>
            <w:tcW w:w="480" w:type="dxa"/>
            <w:tcMar>
              <w:top w:w="100" w:type="dxa"/>
              <w:left w:w="100" w:type="dxa"/>
              <w:bottom w:w="100" w:type="dxa"/>
              <w:right w:w="100" w:type="dxa"/>
            </w:tcMar>
          </w:tcPr>
          <w:p w14:paraId="000000AE" w14:textId="7D877316"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2</w:t>
            </w:r>
          </w:p>
        </w:tc>
        <w:tc>
          <w:tcPr>
            <w:tcW w:w="750" w:type="dxa"/>
            <w:tcMar>
              <w:top w:w="100" w:type="dxa"/>
              <w:left w:w="100" w:type="dxa"/>
              <w:bottom w:w="100" w:type="dxa"/>
              <w:right w:w="100" w:type="dxa"/>
            </w:tcMar>
          </w:tcPr>
          <w:p w14:paraId="000000AF" w14:textId="377137F2"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6</w:t>
            </w:r>
          </w:p>
        </w:tc>
        <w:tc>
          <w:tcPr>
            <w:tcW w:w="3960" w:type="dxa"/>
            <w:tcMar>
              <w:top w:w="100" w:type="dxa"/>
              <w:left w:w="100" w:type="dxa"/>
              <w:bottom w:w="100" w:type="dxa"/>
              <w:right w:w="100" w:type="dxa"/>
            </w:tcMar>
          </w:tcPr>
          <w:p w14:paraId="7E25E84E" w14:textId="0F4DF58B" w:rsidR="005F2252" w:rsidRDefault="005F2252" w:rsidP="005F2252">
            <w:pPr>
              <w:pBdr>
                <w:top w:val="nil"/>
                <w:left w:val="nil"/>
                <w:bottom w:val="nil"/>
                <w:right w:val="nil"/>
                <w:between w:val="nil"/>
              </w:pBdr>
              <w:spacing w:before="129"/>
              <w:ind w:left="99"/>
              <w:rPr>
                <w:color w:val="000000"/>
              </w:rPr>
            </w:pPr>
            <w:r>
              <w:rPr>
                <w:color w:val="000000"/>
              </w:rPr>
              <w:t>Inform and put strong emphasis on the rules and consequences if they fail to meet the rules to avoid bad</w:t>
            </w:r>
          </w:p>
          <w:p w14:paraId="21C0A3B8" w14:textId="313BE8CF" w:rsidR="005F2252" w:rsidRDefault="005F2252" w:rsidP="005F2252">
            <w:pPr>
              <w:pBdr>
                <w:top w:val="nil"/>
                <w:left w:val="nil"/>
                <w:bottom w:val="nil"/>
                <w:right w:val="nil"/>
                <w:between w:val="nil"/>
              </w:pBdr>
              <w:spacing w:before="129"/>
              <w:ind w:left="99"/>
              <w:rPr>
                <w:color w:val="000000"/>
              </w:rPr>
            </w:pPr>
            <w:r>
              <w:rPr>
                <w:color w:val="000000"/>
              </w:rPr>
              <w:t>Sportsmanship. During a game, students that come to watch the games are told to refrain from walking too close to the court to avoid unwanted injuries and disruptions to the games. An obvious separation line between the players and the spectators will be placed on the floor. Ensure that all players are well warmed up before any games. First aid kit will be placed on the side</w:t>
            </w:r>
          </w:p>
          <w:p w14:paraId="000000B0" w14:textId="6608417C" w:rsidR="005F2252" w:rsidRPr="005F2252" w:rsidRDefault="005F2252" w:rsidP="005F2252">
            <w:pPr>
              <w:pBdr>
                <w:top w:val="nil"/>
                <w:left w:val="nil"/>
                <w:bottom w:val="nil"/>
                <w:right w:val="nil"/>
                <w:between w:val="nil"/>
              </w:pBdr>
              <w:spacing w:line="285" w:lineRule="auto"/>
              <w:rPr>
                <w:color w:val="000000"/>
              </w:rPr>
            </w:pPr>
            <w:r>
              <w:rPr>
                <w:color w:val="000000"/>
              </w:rPr>
              <w:t>Appropriate sportswear, especially shoes and top. Direction to water fountain will be displayed on the walls to inform people who are unfamiliar with the surrounding</w:t>
            </w:r>
          </w:p>
        </w:tc>
        <w:tc>
          <w:tcPr>
            <w:tcW w:w="540" w:type="dxa"/>
            <w:tcMar>
              <w:top w:w="100" w:type="dxa"/>
              <w:left w:w="100" w:type="dxa"/>
              <w:bottom w:w="100" w:type="dxa"/>
              <w:right w:w="100" w:type="dxa"/>
            </w:tcMar>
          </w:tcPr>
          <w:p w14:paraId="000000B1" w14:textId="6CF993D8"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2</w:t>
            </w:r>
          </w:p>
        </w:tc>
        <w:tc>
          <w:tcPr>
            <w:tcW w:w="570" w:type="dxa"/>
            <w:tcMar>
              <w:top w:w="100" w:type="dxa"/>
              <w:left w:w="100" w:type="dxa"/>
              <w:bottom w:w="100" w:type="dxa"/>
              <w:right w:w="100" w:type="dxa"/>
            </w:tcMar>
          </w:tcPr>
          <w:p w14:paraId="000000B2" w14:textId="317C326A"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1</w:t>
            </w:r>
          </w:p>
        </w:tc>
        <w:tc>
          <w:tcPr>
            <w:tcW w:w="615" w:type="dxa"/>
            <w:tcMar>
              <w:top w:w="100" w:type="dxa"/>
              <w:left w:w="100" w:type="dxa"/>
              <w:bottom w:w="100" w:type="dxa"/>
              <w:right w:w="100" w:type="dxa"/>
            </w:tcMar>
          </w:tcPr>
          <w:p w14:paraId="000000B3" w14:textId="12A22A4A" w:rsidR="005F2252" w:rsidRDefault="005F22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2</w:t>
            </w:r>
          </w:p>
        </w:tc>
        <w:tc>
          <w:tcPr>
            <w:tcW w:w="4305" w:type="dxa"/>
            <w:tcMar>
              <w:top w:w="100" w:type="dxa"/>
              <w:left w:w="100" w:type="dxa"/>
              <w:bottom w:w="100" w:type="dxa"/>
              <w:right w:w="100" w:type="dxa"/>
            </w:tcMar>
          </w:tcPr>
          <w:p w14:paraId="000000B4" w14:textId="77777777" w:rsidR="005F2252" w:rsidRDefault="005F2252" w:rsidP="005F2252">
            <w:pPr>
              <w:widowControl w:val="0"/>
              <w:spacing w:line="240" w:lineRule="auto"/>
              <w:rPr>
                <w:rFonts w:ascii="Open Sans" w:eastAsia="Open Sans" w:hAnsi="Open Sans" w:cs="Open Sans"/>
                <w:b/>
                <w:sz w:val="24"/>
                <w:szCs w:val="24"/>
              </w:rPr>
            </w:pPr>
          </w:p>
        </w:tc>
      </w:tr>
      <w:tr w:rsidR="005F2252" w14:paraId="02EB378F" w14:textId="77777777" w:rsidTr="7AA27F25">
        <w:trPr>
          <w:trHeight w:val="440"/>
        </w:trPr>
        <w:tc>
          <w:tcPr>
            <w:tcW w:w="2370" w:type="dxa"/>
            <w:tcMar>
              <w:top w:w="100" w:type="dxa"/>
              <w:left w:w="100" w:type="dxa"/>
              <w:bottom w:w="100" w:type="dxa"/>
              <w:right w:w="100" w:type="dxa"/>
            </w:tcMar>
          </w:tcPr>
          <w:p w14:paraId="000000B5" w14:textId="645AD830" w:rsidR="005F2252" w:rsidRDefault="005F2252" w:rsidP="005F2252">
            <w:pPr>
              <w:widowControl w:val="0"/>
              <w:spacing w:line="240" w:lineRule="auto"/>
              <w:rPr>
                <w:rFonts w:ascii="Open Sans" w:eastAsia="Open Sans" w:hAnsi="Open Sans" w:cs="Open Sans"/>
                <w:b/>
                <w:sz w:val="24"/>
                <w:szCs w:val="24"/>
              </w:rPr>
            </w:pPr>
            <w:r>
              <w:rPr>
                <w:color w:val="000000"/>
              </w:rPr>
              <w:t>Slips, Trips, and Fall</w:t>
            </w:r>
          </w:p>
        </w:tc>
        <w:tc>
          <w:tcPr>
            <w:tcW w:w="1920" w:type="dxa"/>
            <w:tcMar>
              <w:top w:w="100" w:type="dxa"/>
              <w:left w:w="100" w:type="dxa"/>
              <w:bottom w:w="100" w:type="dxa"/>
              <w:right w:w="100" w:type="dxa"/>
            </w:tcMar>
          </w:tcPr>
          <w:p w14:paraId="000000B6" w14:textId="47CDF444" w:rsidR="005F2252" w:rsidRDefault="00FE5B52" w:rsidP="00FE5B52">
            <w:pPr>
              <w:widowControl w:val="0"/>
              <w:spacing w:line="240" w:lineRule="auto"/>
              <w:rPr>
                <w:rFonts w:ascii="Open Sans" w:eastAsia="Open Sans" w:hAnsi="Open Sans" w:cs="Open Sans"/>
                <w:b/>
                <w:sz w:val="24"/>
                <w:szCs w:val="24"/>
              </w:rPr>
            </w:pPr>
            <w:r>
              <w:rPr>
                <w:color w:val="000000"/>
              </w:rPr>
              <w:t>Participants may slip, trip, or fall during activities due to wet floors or uneven surfaces</w:t>
            </w:r>
          </w:p>
        </w:tc>
        <w:tc>
          <w:tcPr>
            <w:tcW w:w="345" w:type="dxa"/>
            <w:tcMar>
              <w:top w:w="100" w:type="dxa"/>
              <w:left w:w="100" w:type="dxa"/>
              <w:bottom w:w="100" w:type="dxa"/>
              <w:right w:w="100" w:type="dxa"/>
            </w:tcMar>
          </w:tcPr>
          <w:p w14:paraId="000000B7" w14:textId="48CDE3BD"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2</w:t>
            </w:r>
          </w:p>
        </w:tc>
        <w:tc>
          <w:tcPr>
            <w:tcW w:w="480" w:type="dxa"/>
            <w:tcMar>
              <w:top w:w="100" w:type="dxa"/>
              <w:left w:w="100" w:type="dxa"/>
              <w:bottom w:w="100" w:type="dxa"/>
              <w:right w:w="100" w:type="dxa"/>
            </w:tcMar>
          </w:tcPr>
          <w:p w14:paraId="000000B8" w14:textId="7FEC1064" w:rsidR="005F2252" w:rsidRDefault="005F22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2</w:t>
            </w:r>
          </w:p>
        </w:tc>
        <w:tc>
          <w:tcPr>
            <w:tcW w:w="750" w:type="dxa"/>
            <w:tcMar>
              <w:top w:w="100" w:type="dxa"/>
              <w:left w:w="100" w:type="dxa"/>
              <w:bottom w:w="100" w:type="dxa"/>
              <w:right w:w="100" w:type="dxa"/>
            </w:tcMar>
          </w:tcPr>
          <w:p w14:paraId="000000B9" w14:textId="1CBE7878"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4</w:t>
            </w:r>
          </w:p>
        </w:tc>
        <w:tc>
          <w:tcPr>
            <w:tcW w:w="3960" w:type="dxa"/>
            <w:tcMar>
              <w:top w:w="100" w:type="dxa"/>
              <w:left w:w="100" w:type="dxa"/>
              <w:bottom w:w="100" w:type="dxa"/>
              <w:right w:w="100" w:type="dxa"/>
            </w:tcMar>
          </w:tcPr>
          <w:p w14:paraId="2654FE0C" w14:textId="51741F0C" w:rsidR="00FE5B52" w:rsidRDefault="00FE5B52" w:rsidP="00FE5B52">
            <w:pPr>
              <w:pBdr>
                <w:top w:val="nil"/>
                <w:left w:val="nil"/>
                <w:bottom w:val="nil"/>
                <w:right w:val="nil"/>
                <w:between w:val="nil"/>
              </w:pBdr>
              <w:spacing w:before="129" w:line="283" w:lineRule="auto"/>
              <w:ind w:left="99"/>
              <w:rPr>
                <w:color w:val="000000"/>
              </w:rPr>
            </w:pPr>
            <w:r>
              <w:rPr>
                <w:color w:val="000000"/>
              </w:rPr>
              <w:t xml:space="preserve">Choose safe venues, keep walkways and </w:t>
            </w:r>
            <w:proofErr w:type="gramStart"/>
            <w:r>
              <w:rPr>
                <w:color w:val="000000"/>
              </w:rPr>
              <w:t>exits</w:t>
            </w:r>
            <w:proofErr w:type="gramEnd"/>
            <w:r>
              <w:rPr>
                <w:color w:val="000000"/>
              </w:rPr>
              <w:t xml:space="preserve"> clear, and display warning signs where necessary. Cables will be taped down or routed away from main areas.</w:t>
            </w:r>
          </w:p>
          <w:p w14:paraId="000000BA" w14:textId="25A2DC17" w:rsidR="005F2252" w:rsidRDefault="00FE5B52" w:rsidP="00FE5B52">
            <w:pPr>
              <w:widowControl w:val="0"/>
              <w:spacing w:line="240" w:lineRule="auto"/>
              <w:rPr>
                <w:rFonts w:ascii="Open Sans" w:eastAsia="Open Sans" w:hAnsi="Open Sans" w:cs="Open Sans"/>
                <w:b/>
                <w:sz w:val="24"/>
                <w:szCs w:val="24"/>
              </w:rPr>
            </w:pPr>
            <w:r>
              <w:rPr>
                <w:color w:val="000000"/>
              </w:rPr>
              <w:lastRenderedPageBreak/>
              <w:t>Adequate lighting will be ensured, and members will be advised to wear appropriate footwear</w:t>
            </w:r>
          </w:p>
        </w:tc>
        <w:tc>
          <w:tcPr>
            <w:tcW w:w="540" w:type="dxa"/>
            <w:tcMar>
              <w:top w:w="100" w:type="dxa"/>
              <w:left w:w="100" w:type="dxa"/>
              <w:bottom w:w="100" w:type="dxa"/>
              <w:right w:w="100" w:type="dxa"/>
            </w:tcMar>
          </w:tcPr>
          <w:p w14:paraId="000000BB" w14:textId="3BAF4B13"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lastRenderedPageBreak/>
              <w:t>1</w:t>
            </w:r>
          </w:p>
        </w:tc>
        <w:tc>
          <w:tcPr>
            <w:tcW w:w="570" w:type="dxa"/>
            <w:tcMar>
              <w:top w:w="100" w:type="dxa"/>
              <w:left w:w="100" w:type="dxa"/>
              <w:bottom w:w="100" w:type="dxa"/>
              <w:right w:w="100" w:type="dxa"/>
            </w:tcMar>
          </w:tcPr>
          <w:p w14:paraId="000000BC" w14:textId="7DB4B570"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2</w:t>
            </w:r>
          </w:p>
        </w:tc>
        <w:tc>
          <w:tcPr>
            <w:tcW w:w="615" w:type="dxa"/>
            <w:tcMar>
              <w:top w:w="100" w:type="dxa"/>
              <w:left w:w="100" w:type="dxa"/>
              <w:bottom w:w="100" w:type="dxa"/>
              <w:right w:w="100" w:type="dxa"/>
            </w:tcMar>
          </w:tcPr>
          <w:p w14:paraId="000000BD" w14:textId="067355C1" w:rsidR="005F2252" w:rsidRDefault="00FE5B52" w:rsidP="005F2252">
            <w:pPr>
              <w:widowControl w:val="0"/>
              <w:spacing w:line="240" w:lineRule="auto"/>
              <w:rPr>
                <w:rFonts w:ascii="Open Sans" w:eastAsia="Open Sans" w:hAnsi="Open Sans" w:cs="Open Sans"/>
                <w:b/>
                <w:sz w:val="24"/>
                <w:szCs w:val="24"/>
              </w:rPr>
            </w:pPr>
            <w:r>
              <w:rPr>
                <w:rFonts w:ascii="Arial Black" w:eastAsia="Arial Black" w:hAnsi="Arial Black" w:cs="Arial Black"/>
                <w:color w:val="000000"/>
              </w:rPr>
              <w:t>2</w:t>
            </w:r>
          </w:p>
        </w:tc>
        <w:tc>
          <w:tcPr>
            <w:tcW w:w="4305" w:type="dxa"/>
            <w:tcMar>
              <w:top w:w="100" w:type="dxa"/>
              <w:left w:w="100" w:type="dxa"/>
              <w:bottom w:w="100" w:type="dxa"/>
              <w:right w:w="100" w:type="dxa"/>
            </w:tcMar>
          </w:tcPr>
          <w:p w14:paraId="000000BE" w14:textId="77777777" w:rsidR="005F2252" w:rsidRDefault="005F2252" w:rsidP="005F2252">
            <w:pPr>
              <w:widowControl w:val="0"/>
              <w:spacing w:line="240" w:lineRule="auto"/>
              <w:rPr>
                <w:rFonts w:ascii="Open Sans" w:eastAsia="Open Sans" w:hAnsi="Open Sans" w:cs="Open Sans"/>
                <w:b/>
                <w:sz w:val="24"/>
                <w:szCs w:val="24"/>
              </w:rPr>
            </w:pPr>
          </w:p>
        </w:tc>
      </w:tr>
      <w:tr w:rsidR="00FE5B52" w14:paraId="6A05A809" w14:textId="77777777" w:rsidTr="7AA27F25">
        <w:trPr>
          <w:trHeight w:val="440"/>
        </w:trPr>
        <w:tc>
          <w:tcPr>
            <w:tcW w:w="2370" w:type="dxa"/>
            <w:tcMar>
              <w:top w:w="100" w:type="dxa"/>
              <w:left w:w="100" w:type="dxa"/>
              <w:bottom w:w="100" w:type="dxa"/>
              <w:right w:w="100" w:type="dxa"/>
            </w:tcMar>
          </w:tcPr>
          <w:p w14:paraId="000000BF" w14:textId="0C24866D" w:rsidR="00FE5B52" w:rsidRDefault="00FE5B52" w:rsidP="00FE5B52">
            <w:pPr>
              <w:widowControl w:val="0"/>
              <w:spacing w:line="240" w:lineRule="auto"/>
              <w:rPr>
                <w:rFonts w:ascii="Open Sans" w:eastAsia="Open Sans" w:hAnsi="Open Sans" w:cs="Open Sans"/>
                <w:b/>
                <w:sz w:val="24"/>
                <w:szCs w:val="24"/>
              </w:rPr>
            </w:pPr>
            <w:r>
              <w:rPr>
                <w:color w:val="000000"/>
              </w:rPr>
              <w:t>Fire due to electrical fault</w:t>
            </w:r>
          </w:p>
        </w:tc>
        <w:tc>
          <w:tcPr>
            <w:tcW w:w="1920" w:type="dxa"/>
            <w:tcMar>
              <w:top w:w="100" w:type="dxa"/>
              <w:left w:w="100" w:type="dxa"/>
              <w:bottom w:w="100" w:type="dxa"/>
              <w:right w:w="100" w:type="dxa"/>
            </w:tcMar>
          </w:tcPr>
          <w:p w14:paraId="000000C0" w14:textId="36B2815A" w:rsidR="00FE5B52" w:rsidRDefault="00FE5B52" w:rsidP="00FE5B52">
            <w:pPr>
              <w:widowControl w:val="0"/>
              <w:spacing w:line="240" w:lineRule="auto"/>
              <w:rPr>
                <w:rFonts w:ascii="Open Sans" w:eastAsia="Open Sans" w:hAnsi="Open Sans" w:cs="Open Sans"/>
                <w:b/>
                <w:sz w:val="24"/>
                <w:szCs w:val="24"/>
              </w:rPr>
            </w:pPr>
            <w:r>
              <w:rPr>
                <w:color w:val="000000"/>
              </w:rPr>
              <w:t>Participants may suffer burns or inhale smoke if a fire occurs during indoor events</w:t>
            </w:r>
          </w:p>
        </w:tc>
        <w:tc>
          <w:tcPr>
            <w:tcW w:w="345" w:type="dxa"/>
            <w:tcMar>
              <w:top w:w="100" w:type="dxa"/>
              <w:left w:w="100" w:type="dxa"/>
              <w:bottom w:w="100" w:type="dxa"/>
              <w:right w:w="100" w:type="dxa"/>
            </w:tcMar>
          </w:tcPr>
          <w:p w14:paraId="000000C1" w14:textId="7CB5DE1D"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480" w:type="dxa"/>
            <w:tcMar>
              <w:top w:w="100" w:type="dxa"/>
              <w:left w:w="100" w:type="dxa"/>
              <w:bottom w:w="100" w:type="dxa"/>
              <w:right w:w="100" w:type="dxa"/>
            </w:tcMar>
          </w:tcPr>
          <w:p w14:paraId="000000C2" w14:textId="6816EB54"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750" w:type="dxa"/>
            <w:tcMar>
              <w:top w:w="100" w:type="dxa"/>
              <w:left w:w="100" w:type="dxa"/>
              <w:bottom w:w="100" w:type="dxa"/>
              <w:right w:w="100" w:type="dxa"/>
            </w:tcMar>
          </w:tcPr>
          <w:p w14:paraId="000000C3" w14:textId="524EEBD4"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tcPr>
          <w:p w14:paraId="000000C4" w14:textId="719505D8" w:rsidR="00FE5B52" w:rsidRPr="00FE5B52" w:rsidRDefault="00FE5B52" w:rsidP="00FE5B52">
            <w:pPr>
              <w:pBdr>
                <w:top w:val="nil"/>
                <w:left w:val="nil"/>
                <w:bottom w:val="nil"/>
                <w:right w:val="nil"/>
                <w:between w:val="nil"/>
              </w:pBdr>
              <w:spacing w:before="129" w:line="285" w:lineRule="auto"/>
              <w:ind w:left="99"/>
              <w:rPr>
                <w:color w:val="000000"/>
              </w:rPr>
            </w:pPr>
            <w:r>
              <w:rPr>
                <w:color w:val="000000"/>
              </w:rPr>
              <w:t xml:space="preserve">All electrical items will be visually checked prior to use. Faculty or damaged equipment will be removed from service immediately, and power suppliers will not be overloaded. Combustible materials will be kept away from electrical sources, and fire exits will </w:t>
            </w:r>
            <w:proofErr w:type="gramStart"/>
            <w:r>
              <w:rPr>
                <w:color w:val="000000"/>
              </w:rPr>
              <w:t>remain unobstructed at all times</w:t>
            </w:r>
            <w:proofErr w:type="gramEnd"/>
            <w:r>
              <w:rPr>
                <w:color w:val="000000"/>
              </w:rPr>
              <w:t>. Members will be informed of the location of fire exits, and a clear evacuation procedure will be in place</w:t>
            </w:r>
          </w:p>
        </w:tc>
        <w:tc>
          <w:tcPr>
            <w:tcW w:w="540" w:type="dxa"/>
            <w:tcMar>
              <w:top w:w="100" w:type="dxa"/>
              <w:left w:w="100" w:type="dxa"/>
              <w:bottom w:w="100" w:type="dxa"/>
              <w:right w:w="100" w:type="dxa"/>
            </w:tcMar>
          </w:tcPr>
          <w:p w14:paraId="000000C5" w14:textId="38B9F696"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C6" w14:textId="5135B8C6"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C7" w14:textId="14FE6D6F"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0000C8" w14:textId="77777777" w:rsidR="00FE5B52" w:rsidRDefault="00FE5B52" w:rsidP="00FE5B52">
            <w:pPr>
              <w:widowControl w:val="0"/>
              <w:spacing w:line="240" w:lineRule="auto"/>
              <w:rPr>
                <w:rFonts w:ascii="Open Sans" w:eastAsia="Open Sans" w:hAnsi="Open Sans" w:cs="Open Sans"/>
                <w:b/>
                <w:sz w:val="24"/>
                <w:szCs w:val="24"/>
              </w:rPr>
            </w:pPr>
          </w:p>
        </w:tc>
      </w:tr>
      <w:tr w:rsidR="00FE5B52" w14:paraId="5A39BBE3" w14:textId="77777777" w:rsidTr="7AA27F25">
        <w:trPr>
          <w:trHeight w:val="440"/>
        </w:trPr>
        <w:tc>
          <w:tcPr>
            <w:tcW w:w="2370" w:type="dxa"/>
            <w:tcMar>
              <w:top w:w="100" w:type="dxa"/>
              <w:left w:w="100" w:type="dxa"/>
              <w:bottom w:w="100" w:type="dxa"/>
              <w:right w:w="100" w:type="dxa"/>
            </w:tcMar>
          </w:tcPr>
          <w:p w14:paraId="000000C9" w14:textId="3FF16A07" w:rsidR="00FE5B52" w:rsidRDefault="00FE5B52" w:rsidP="00FE5B52">
            <w:pPr>
              <w:widowControl w:val="0"/>
              <w:spacing w:line="240" w:lineRule="auto"/>
              <w:rPr>
                <w:rFonts w:ascii="Open Sans" w:eastAsia="Open Sans" w:hAnsi="Open Sans" w:cs="Open Sans"/>
                <w:b/>
                <w:sz w:val="24"/>
                <w:szCs w:val="24"/>
              </w:rPr>
            </w:pPr>
            <w:r>
              <w:rPr>
                <w:color w:val="000000"/>
              </w:rPr>
              <w:t>Use of electrical equipment such as projectors, laptops, and extension cords may lead to electric shock</w:t>
            </w:r>
          </w:p>
        </w:tc>
        <w:tc>
          <w:tcPr>
            <w:tcW w:w="1920" w:type="dxa"/>
            <w:tcMar>
              <w:top w:w="100" w:type="dxa"/>
              <w:left w:w="100" w:type="dxa"/>
              <w:bottom w:w="100" w:type="dxa"/>
              <w:right w:w="100" w:type="dxa"/>
            </w:tcMar>
          </w:tcPr>
          <w:p w14:paraId="000000CA" w14:textId="27872888" w:rsidR="00FE5B52" w:rsidRDefault="00FE5B52" w:rsidP="00FE5B52">
            <w:pPr>
              <w:widowControl w:val="0"/>
              <w:spacing w:line="240" w:lineRule="auto"/>
              <w:rPr>
                <w:rFonts w:ascii="Open Sans" w:eastAsia="Open Sans" w:hAnsi="Open Sans" w:cs="Open Sans"/>
                <w:b/>
                <w:sz w:val="24"/>
                <w:szCs w:val="24"/>
              </w:rPr>
            </w:pPr>
            <w:r>
              <w:rPr>
                <w:color w:val="000000"/>
              </w:rPr>
              <w:t>Participants may suffer electric shock due to faulty equipment or exposed wires, leading to injury</w:t>
            </w:r>
          </w:p>
        </w:tc>
        <w:tc>
          <w:tcPr>
            <w:tcW w:w="345" w:type="dxa"/>
            <w:tcMar>
              <w:top w:w="100" w:type="dxa"/>
              <w:left w:w="100" w:type="dxa"/>
              <w:bottom w:w="100" w:type="dxa"/>
              <w:right w:w="100" w:type="dxa"/>
            </w:tcMar>
          </w:tcPr>
          <w:p w14:paraId="000000CB" w14:textId="7FB8E535"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CC" w14:textId="733E10B2"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000000CD" w14:textId="2F1372D4"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tcPr>
          <w:p w14:paraId="000000CE" w14:textId="0C4636ED" w:rsidR="00FE5B52" w:rsidRPr="00FE5B52" w:rsidRDefault="00FE5B52" w:rsidP="00FE5B52">
            <w:pPr>
              <w:pBdr>
                <w:top w:val="nil"/>
                <w:left w:val="nil"/>
                <w:bottom w:val="nil"/>
                <w:right w:val="nil"/>
                <w:between w:val="nil"/>
              </w:pBdr>
              <w:spacing w:before="129"/>
              <w:ind w:left="99"/>
              <w:rPr>
                <w:color w:val="000000"/>
              </w:rPr>
            </w:pPr>
            <w:r>
              <w:rPr>
                <w:color w:val="000000"/>
              </w:rPr>
              <w:t>All items will be checked before use and anything damaged will not be used. Cables will be placed safely so they do not block walk ways, and liquids will be kept away from electrical items to avoid spills. Only members who know how to use the equipment properly will be responsible for setting it up</w:t>
            </w:r>
          </w:p>
        </w:tc>
        <w:tc>
          <w:tcPr>
            <w:tcW w:w="540" w:type="dxa"/>
            <w:tcMar>
              <w:top w:w="100" w:type="dxa"/>
              <w:left w:w="100" w:type="dxa"/>
              <w:bottom w:w="100" w:type="dxa"/>
              <w:right w:w="100" w:type="dxa"/>
            </w:tcMar>
          </w:tcPr>
          <w:p w14:paraId="000000CF" w14:textId="1828F3BA"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D0" w14:textId="761AEFB3"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D1" w14:textId="026A8AA9" w:rsidR="00FE5B52" w:rsidRDefault="00FE5B5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0000D2" w14:textId="77777777" w:rsidR="00FE5B52" w:rsidRDefault="00FE5B52" w:rsidP="00FE5B52">
            <w:pPr>
              <w:widowControl w:val="0"/>
              <w:spacing w:line="240" w:lineRule="auto"/>
              <w:rPr>
                <w:rFonts w:ascii="Open Sans" w:eastAsia="Open Sans" w:hAnsi="Open Sans" w:cs="Open Sans"/>
                <w:b/>
                <w:sz w:val="24"/>
                <w:szCs w:val="24"/>
              </w:rPr>
            </w:pPr>
          </w:p>
        </w:tc>
      </w:tr>
      <w:tr w:rsidR="00FE5B52" w14:paraId="41C8F396" w14:textId="77777777" w:rsidTr="7AA27F25">
        <w:trPr>
          <w:trHeight w:val="440"/>
        </w:trPr>
        <w:tc>
          <w:tcPr>
            <w:tcW w:w="2370" w:type="dxa"/>
            <w:tcMar>
              <w:top w:w="100" w:type="dxa"/>
              <w:left w:w="100" w:type="dxa"/>
              <w:bottom w:w="100" w:type="dxa"/>
              <w:right w:w="100" w:type="dxa"/>
            </w:tcMar>
          </w:tcPr>
          <w:p w14:paraId="000000D3" w14:textId="31E2F712" w:rsidR="00FE5B52" w:rsidRPr="008E2F02" w:rsidRDefault="008E2F02" w:rsidP="00FE5B52">
            <w:pPr>
              <w:widowControl w:val="0"/>
              <w:spacing w:line="240" w:lineRule="auto"/>
              <w:rPr>
                <w:rFonts w:eastAsia="Open Sans"/>
                <w:bCs/>
              </w:rPr>
            </w:pPr>
            <w:r w:rsidRPr="008E2F02">
              <w:rPr>
                <w:rFonts w:eastAsia="Open Sans"/>
                <w:bCs/>
              </w:rPr>
              <w:t>Travelling to and from social: walking, public transport &amp; driving</w:t>
            </w:r>
          </w:p>
        </w:tc>
        <w:tc>
          <w:tcPr>
            <w:tcW w:w="1920" w:type="dxa"/>
            <w:tcMar>
              <w:top w:w="100" w:type="dxa"/>
              <w:left w:w="100" w:type="dxa"/>
              <w:bottom w:w="100" w:type="dxa"/>
              <w:right w:w="100" w:type="dxa"/>
            </w:tcMar>
          </w:tcPr>
          <w:p w14:paraId="000000D4" w14:textId="688A6579" w:rsidR="00FE5B52" w:rsidRPr="008E2F02" w:rsidRDefault="008E2F02" w:rsidP="00FE5B52">
            <w:pPr>
              <w:widowControl w:val="0"/>
              <w:spacing w:line="240" w:lineRule="auto"/>
              <w:rPr>
                <w:rFonts w:eastAsia="Open Sans"/>
                <w:bCs/>
              </w:rPr>
            </w:pPr>
            <w:r w:rsidRPr="008E2F02">
              <w:rPr>
                <w:rFonts w:eastAsia="Open Sans"/>
                <w:bCs/>
              </w:rPr>
              <w:t>Participants</w:t>
            </w:r>
            <w:r>
              <w:rPr>
                <w:rFonts w:eastAsia="Open Sans"/>
                <w:bCs/>
              </w:rPr>
              <w:t xml:space="preserve"> in order to attend our event, will be require commuting through their own means of travel depending on distance and comfort. Leading to exposure to potential risk such as car </w:t>
            </w:r>
            <w:r>
              <w:rPr>
                <w:rFonts w:eastAsia="Open Sans"/>
                <w:bCs/>
              </w:rPr>
              <w:lastRenderedPageBreak/>
              <w:t xml:space="preserve">accidents, tripping hazard and so on. </w:t>
            </w:r>
          </w:p>
        </w:tc>
        <w:tc>
          <w:tcPr>
            <w:tcW w:w="345" w:type="dxa"/>
            <w:tcMar>
              <w:top w:w="100" w:type="dxa"/>
              <w:left w:w="100" w:type="dxa"/>
              <w:bottom w:w="100" w:type="dxa"/>
              <w:right w:w="100" w:type="dxa"/>
            </w:tcMar>
          </w:tcPr>
          <w:p w14:paraId="000000D5" w14:textId="3D1AA425" w:rsidR="00FE5B52" w:rsidRDefault="008E2F0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tcPr>
          <w:p w14:paraId="000000D6" w14:textId="4217F16A" w:rsidR="00FE5B52" w:rsidRDefault="008E2F0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750" w:type="dxa"/>
            <w:tcMar>
              <w:top w:w="100" w:type="dxa"/>
              <w:left w:w="100" w:type="dxa"/>
              <w:bottom w:w="100" w:type="dxa"/>
              <w:right w:w="100" w:type="dxa"/>
            </w:tcMar>
          </w:tcPr>
          <w:p w14:paraId="000000D7" w14:textId="2B953E69" w:rsidR="00FE5B52" w:rsidRDefault="008E2F0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tcPr>
          <w:p w14:paraId="000000D8" w14:textId="5285A9E8" w:rsidR="00FE5B52" w:rsidRPr="008E2F02" w:rsidRDefault="008E2F02" w:rsidP="00FE5B52">
            <w:pPr>
              <w:widowControl w:val="0"/>
              <w:spacing w:line="240" w:lineRule="auto"/>
              <w:rPr>
                <w:rFonts w:eastAsia="Open Sans"/>
                <w:bCs/>
              </w:rPr>
            </w:pPr>
            <w:r>
              <w:rPr>
                <w:rFonts w:eastAsia="Open Sans"/>
                <w:bCs/>
              </w:rPr>
              <w:t xml:space="preserve">Before participating, society will continuously post update on event time and location, provide adequate information on how to get to the location through walking, public transport or driving. </w:t>
            </w:r>
          </w:p>
        </w:tc>
        <w:tc>
          <w:tcPr>
            <w:tcW w:w="540" w:type="dxa"/>
            <w:tcMar>
              <w:top w:w="100" w:type="dxa"/>
              <w:left w:w="100" w:type="dxa"/>
              <w:bottom w:w="100" w:type="dxa"/>
              <w:right w:w="100" w:type="dxa"/>
            </w:tcMar>
          </w:tcPr>
          <w:p w14:paraId="000000D9" w14:textId="7B72BB08" w:rsidR="00FE5B52" w:rsidRDefault="008E2F0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000000DA" w14:textId="568C84DA" w:rsidR="00FE5B52" w:rsidRDefault="0065177B"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000000DB" w14:textId="4B143603" w:rsidR="00FE5B52" w:rsidRDefault="00F9715B"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tcPr>
          <w:p w14:paraId="000000DC" w14:textId="77777777" w:rsidR="00FE5B52" w:rsidRDefault="00FE5B52" w:rsidP="00FE5B52">
            <w:pPr>
              <w:widowControl w:val="0"/>
              <w:spacing w:line="240" w:lineRule="auto"/>
              <w:rPr>
                <w:rFonts w:ascii="Open Sans" w:eastAsia="Open Sans" w:hAnsi="Open Sans" w:cs="Open Sans"/>
                <w:b/>
                <w:sz w:val="24"/>
                <w:szCs w:val="24"/>
              </w:rPr>
            </w:pPr>
          </w:p>
        </w:tc>
      </w:tr>
      <w:tr w:rsidR="00FE5B52" w14:paraId="72A3D3EC" w14:textId="77777777" w:rsidTr="7AA27F25">
        <w:trPr>
          <w:trHeight w:val="440"/>
        </w:trPr>
        <w:tc>
          <w:tcPr>
            <w:tcW w:w="2370" w:type="dxa"/>
            <w:tcMar>
              <w:top w:w="100" w:type="dxa"/>
              <w:left w:w="100" w:type="dxa"/>
              <w:bottom w:w="100" w:type="dxa"/>
              <w:right w:w="100" w:type="dxa"/>
            </w:tcMar>
          </w:tcPr>
          <w:p w14:paraId="000000DD" w14:textId="1FF60C78" w:rsidR="00FE5B52" w:rsidRPr="008E2F02" w:rsidRDefault="008E2F02" w:rsidP="00FE5B52">
            <w:pPr>
              <w:widowControl w:val="0"/>
              <w:spacing w:line="240" w:lineRule="auto"/>
              <w:rPr>
                <w:rFonts w:eastAsia="Open Sans"/>
                <w:bCs/>
              </w:rPr>
            </w:pPr>
            <w:r>
              <w:rPr>
                <w:rFonts w:eastAsia="Open Sans"/>
                <w:bCs/>
              </w:rPr>
              <w:t xml:space="preserve">Alcohol Intoxication </w:t>
            </w:r>
          </w:p>
        </w:tc>
        <w:tc>
          <w:tcPr>
            <w:tcW w:w="1920" w:type="dxa"/>
            <w:tcMar>
              <w:top w:w="100" w:type="dxa"/>
              <w:left w:w="100" w:type="dxa"/>
              <w:bottom w:w="100" w:type="dxa"/>
              <w:right w:w="100" w:type="dxa"/>
            </w:tcMar>
          </w:tcPr>
          <w:p w14:paraId="000000DE" w14:textId="47B21B01" w:rsidR="00FE5B52" w:rsidRPr="008E2F02" w:rsidRDefault="008E2F02" w:rsidP="00FE5B52">
            <w:pPr>
              <w:widowControl w:val="0"/>
              <w:spacing w:line="240" w:lineRule="auto"/>
              <w:rPr>
                <w:rFonts w:eastAsia="Open Sans"/>
                <w:bCs/>
              </w:rPr>
            </w:pPr>
            <w:r>
              <w:rPr>
                <w:rFonts w:eastAsia="Open Sans"/>
                <w:bCs/>
              </w:rPr>
              <w:t>Some social will include alcoholic beverages, participants may get carry away and overdrink. Leading to possible alcohol poisoning, tripping hazard, and other action caused by alcohol consumption</w:t>
            </w:r>
          </w:p>
        </w:tc>
        <w:tc>
          <w:tcPr>
            <w:tcW w:w="345" w:type="dxa"/>
            <w:tcMar>
              <w:top w:w="100" w:type="dxa"/>
              <w:left w:w="100" w:type="dxa"/>
              <w:bottom w:w="100" w:type="dxa"/>
              <w:right w:w="100" w:type="dxa"/>
            </w:tcMar>
          </w:tcPr>
          <w:p w14:paraId="000000DF" w14:textId="16C2C803" w:rsidR="00FE5B52" w:rsidRDefault="008E2F0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E0" w14:textId="497FDBFA" w:rsidR="00FE5B52" w:rsidRDefault="008E2F0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000000E1" w14:textId="4926EB33" w:rsidR="00FE5B52" w:rsidRDefault="008E2F02"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tcPr>
          <w:p w14:paraId="000000E2" w14:textId="16C8A665" w:rsidR="00FE5B52" w:rsidRPr="0065177B" w:rsidRDefault="0065177B" w:rsidP="00FE5B52">
            <w:pPr>
              <w:widowControl w:val="0"/>
              <w:spacing w:line="240" w:lineRule="auto"/>
              <w:rPr>
                <w:rFonts w:ascii="Open Sans" w:eastAsia="Open Sans" w:hAnsi="Open Sans" w:cs="Open Sans"/>
                <w:bCs/>
              </w:rPr>
            </w:pPr>
            <w:r>
              <w:rPr>
                <w:rFonts w:ascii="Open Sans" w:eastAsia="Open Sans" w:hAnsi="Open Sans" w:cs="Open Sans"/>
                <w:bCs/>
              </w:rPr>
              <w:t>Event will be strictly for participants over the age of 18. Society Member will Monitor participants drinking volume to ensure no overconsumption occurs. If participant were to overconsume, make sure to continuously hydrate with water and send them back home safely.</w:t>
            </w:r>
          </w:p>
        </w:tc>
        <w:tc>
          <w:tcPr>
            <w:tcW w:w="540" w:type="dxa"/>
            <w:tcMar>
              <w:top w:w="100" w:type="dxa"/>
              <w:left w:w="100" w:type="dxa"/>
              <w:bottom w:w="100" w:type="dxa"/>
              <w:right w:w="100" w:type="dxa"/>
            </w:tcMar>
          </w:tcPr>
          <w:p w14:paraId="000000E3" w14:textId="2AA42927" w:rsidR="00FE5B52" w:rsidRDefault="0065177B"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000000E4" w14:textId="76CB7EB1" w:rsidR="00FE5B52" w:rsidRDefault="0065177B"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E5" w14:textId="77C8335D" w:rsidR="00FE5B52" w:rsidRDefault="0065177B" w:rsidP="00FE5B5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0000E6" w14:textId="77777777" w:rsidR="00FE5B52" w:rsidRDefault="00FE5B52" w:rsidP="00FE5B52">
            <w:pPr>
              <w:widowControl w:val="0"/>
              <w:spacing w:line="240" w:lineRule="auto"/>
              <w:rPr>
                <w:rFonts w:ascii="Open Sans" w:eastAsia="Open Sans" w:hAnsi="Open Sans" w:cs="Open Sans"/>
                <w:b/>
                <w:sz w:val="24"/>
                <w:szCs w:val="24"/>
              </w:rPr>
            </w:pPr>
          </w:p>
        </w:tc>
      </w:tr>
    </w:tbl>
    <w:p w14:paraId="000000E7" w14:textId="77777777" w:rsidR="00330753" w:rsidRDefault="00330753">
      <w:pPr>
        <w:rPr>
          <w:rFonts w:ascii="Open Sans" w:eastAsia="Open Sans" w:hAnsi="Open Sans" w:cs="Open Sans"/>
          <w:b/>
          <w:sz w:val="24"/>
          <w:szCs w:val="24"/>
        </w:rPr>
      </w:pPr>
    </w:p>
    <w:p w14:paraId="000000E8" w14:textId="77777777" w:rsidR="00330753" w:rsidRDefault="00330753">
      <w:pPr>
        <w:rPr>
          <w:rFonts w:ascii="Open Sans" w:eastAsia="Open Sans" w:hAnsi="Open Sans" w:cs="Open Sans"/>
          <w:b/>
          <w:sz w:val="24"/>
          <w:szCs w:val="24"/>
        </w:rPr>
      </w:pPr>
    </w:p>
    <w:p w14:paraId="000000E9" w14:textId="77777777" w:rsidR="00330753" w:rsidRDefault="00330753">
      <w:pPr>
        <w:rPr>
          <w:rFonts w:ascii="Open Sans" w:eastAsia="Open Sans" w:hAnsi="Open Sans" w:cs="Open Sans"/>
          <w:b/>
          <w:sz w:val="24"/>
          <w:szCs w:val="24"/>
        </w:rPr>
      </w:pPr>
    </w:p>
    <w:sectPr w:rsidR="00330753">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94DA9FA5-CA1E-43B2-88FC-446630E38B79}"/>
    <w:embedBold r:id="rId2" w:fontKey="{1FFC3E3C-F32B-4F94-81B0-9EB665B640E2}"/>
    <w:embedItalic r:id="rId3" w:fontKey="{2523525C-DC9B-4E68-AC7F-3AD344AC10A3}"/>
  </w:font>
  <w:font w:name="Arial Black">
    <w:panose1 w:val="020B0A04020102020204"/>
    <w:charset w:val="00"/>
    <w:family w:val="swiss"/>
    <w:pitch w:val="variable"/>
    <w:sig w:usb0="A00002AF" w:usb1="400078FB" w:usb2="00000000" w:usb3="00000000" w:csb0="0000009F" w:csb1="00000000"/>
    <w:embedRegular r:id="rId4" w:fontKey="{78FADB81-FAED-467B-A1A9-B710A67CAEF9}"/>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ACFF" w:usb2="00000009" w:usb3="00000000" w:csb0="000001FF" w:csb1="00000000"/>
    <w:embedRegular r:id="rId5" w:fontKey="{860019A1-3368-4448-9F9E-500F53A533B7}"/>
  </w:font>
  <w:font w:name="Cambria">
    <w:panose1 w:val="02040503050406030204"/>
    <w:charset w:val="00"/>
    <w:family w:val="roman"/>
    <w:pitch w:val="variable"/>
    <w:sig w:usb0="E00006FF" w:usb1="420024FF" w:usb2="02000000" w:usb3="00000000" w:csb0="0000019F" w:csb1="00000000"/>
    <w:embedRegular r:id="rId6" w:fontKey="{89416FB6-CC22-44F7-ACFC-F6E13AFD4DF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85A24"/>
    <w:multiLevelType w:val="multilevel"/>
    <w:tmpl w:val="CB1ECCDC"/>
    <w:lvl w:ilvl="0">
      <w:numFmt w:val="bullet"/>
      <w:lvlText w:val="●"/>
      <w:lvlJc w:val="left"/>
      <w:pPr>
        <w:ind w:left="818" w:hanging="360"/>
      </w:pPr>
      <w:rPr>
        <w:rFonts w:ascii="Times New Roman" w:eastAsia="Times New Roman" w:hAnsi="Times New Roman" w:cs="Times New Roman"/>
        <w:b w:val="0"/>
        <w:bCs w:val="0"/>
        <w:i w:val="0"/>
        <w:iCs w:val="0"/>
        <w:sz w:val="24"/>
        <w:szCs w:val="24"/>
      </w:rPr>
    </w:lvl>
    <w:lvl w:ilvl="1">
      <w:numFmt w:val="bullet"/>
      <w:lvlText w:val="•"/>
      <w:lvlJc w:val="left"/>
      <w:pPr>
        <w:ind w:left="1081" w:hanging="360"/>
      </w:pPr>
    </w:lvl>
    <w:lvl w:ilvl="2">
      <w:numFmt w:val="bullet"/>
      <w:lvlText w:val="•"/>
      <w:lvlJc w:val="left"/>
      <w:pPr>
        <w:ind w:left="1342" w:hanging="360"/>
      </w:pPr>
    </w:lvl>
    <w:lvl w:ilvl="3">
      <w:numFmt w:val="bullet"/>
      <w:lvlText w:val="•"/>
      <w:lvlJc w:val="left"/>
      <w:pPr>
        <w:ind w:left="1604" w:hanging="360"/>
      </w:pPr>
    </w:lvl>
    <w:lvl w:ilvl="4">
      <w:numFmt w:val="bullet"/>
      <w:lvlText w:val="•"/>
      <w:lvlJc w:val="left"/>
      <w:pPr>
        <w:ind w:left="1865" w:hanging="360"/>
      </w:pPr>
    </w:lvl>
    <w:lvl w:ilvl="5">
      <w:numFmt w:val="bullet"/>
      <w:lvlText w:val="•"/>
      <w:lvlJc w:val="left"/>
      <w:pPr>
        <w:ind w:left="2127" w:hanging="360"/>
      </w:pPr>
    </w:lvl>
    <w:lvl w:ilvl="6">
      <w:numFmt w:val="bullet"/>
      <w:lvlText w:val="•"/>
      <w:lvlJc w:val="left"/>
      <w:pPr>
        <w:ind w:left="2388" w:hanging="360"/>
      </w:pPr>
    </w:lvl>
    <w:lvl w:ilvl="7">
      <w:numFmt w:val="bullet"/>
      <w:lvlText w:val="•"/>
      <w:lvlJc w:val="left"/>
      <w:pPr>
        <w:ind w:left="2649" w:hanging="360"/>
      </w:pPr>
    </w:lvl>
    <w:lvl w:ilvl="8">
      <w:numFmt w:val="bullet"/>
      <w:lvlText w:val="•"/>
      <w:lvlJc w:val="left"/>
      <w:pPr>
        <w:ind w:left="2911" w:hanging="360"/>
      </w:pPr>
    </w:lvl>
  </w:abstractNum>
  <w:abstractNum w:abstractNumId="1" w15:restartNumberingAfterBreak="0">
    <w:nsid w:val="2470805F"/>
    <w:multiLevelType w:val="multilevel"/>
    <w:tmpl w:val="F462D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E012FF"/>
    <w:multiLevelType w:val="multilevel"/>
    <w:tmpl w:val="CF2C663A"/>
    <w:lvl w:ilvl="0">
      <w:start w:val="1"/>
      <w:numFmt w:val="decimal"/>
      <w:lvlText w:val="%1."/>
      <w:lvlJc w:val="left"/>
      <w:pPr>
        <w:ind w:left="458" w:hanging="360"/>
      </w:pPr>
      <w:rPr>
        <w:rFonts w:ascii="Arial" w:eastAsia="Arial" w:hAnsi="Arial" w:cs="Arial"/>
        <w:b w:val="0"/>
        <w:bCs w:val="0"/>
        <w:i w:val="0"/>
        <w:iCs w:val="0"/>
        <w:sz w:val="24"/>
        <w:szCs w:val="24"/>
      </w:rPr>
    </w:lvl>
    <w:lvl w:ilvl="1">
      <w:numFmt w:val="bullet"/>
      <w:lvlText w:val="•"/>
      <w:lvlJc w:val="left"/>
      <w:pPr>
        <w:ind w:left="757" w:hanging="360"/>
      </w:pPr>
    </w:lvl>
    <w:lvl w:ilvl="2">
      <w:numFmt w:val="bullet"/>
      <w:lvlText w:val="•"/>
      <w:lvlJc w:val="left"/>
      <w:pPr>
        <w:ind w:left="1054" w:hanging="360"/>
      </w:pPr>
    </w:lvl>
    <w:lvl w:ilvl="3">
      <w:numFmt w:val="bullet"/>
      <w:lvlText w:val="•"/>
      <w:lvlJc w:val="left"/>
      <w:pPr>
        <w:ind w:left="1352" w:hanging="360"/>
      </w:pPr>
    </w:lvl>
    <w:lvl w:ilvl="4">
      <w:numFmt w:val="bullet"/>
      <w:lvlText w:val="•"/>
      <w:lvlJc w:val="left"/>
      <w:pPr>
        <w:ind w:left="1649" w:hanging="360"/>
      </w:pPr>
    </w:lvl>
    <w:lvl w:ilvl="5">
      <w:numFmt w:val="bullet"/>
      <w:lvlText w:val="•"/>
      <w:lvlJc w:val="left"/>
      <w:pPr>
        <w:ind w:left="1947" w:hanging="360"/>
      </w:pPr>
    </w:lvl>
    <w:lvl w:ilvl="6">
      <w:numFmt w:val="bullet"/>
      <w:lvlText w:val="•"/>
      <w:lvlJc w:val="left"/>
      <w:pPr>
        <w:ind w:left="2244" w:hanging="360"/>
      </w:pPr>
    </w:lvl>
    <w:lvl w:ilvl="7">
      <w:numFmt w:val="bullet"/>
      <w:lvlText w:val="•"/>
      <w:lvlJc w:val="left"/>
      <w:pPr>
        <w:ind w:left="2541" w:hanging="360"/>
      </w:pPr>
    </w:lvl>
    <w:lvl w:ilvl="8">
      <w:numFmt w:val="bullet"/>
      <w:lvlText w:val="•"/>
      <w:lvlJc w:val="left"/>
      <w:pPr>
        <w:ind w:left="2839" w:hanging="360"/>
      </w:pPr>
    </w:lvl>
  </w:abstractNum>
  <w:num w:numId="1" w16cid:durableId="1291206003">
    <w:abstractNumId w:val="1"/>
  </w:num>
  <w:num w:numId="2" w16cid:durableId="901213818">
    <w:abstractNumId w:val="2"/>
  </w:num>
  <w:num w:numId="3" w16cid:durableId="128739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155F47"/>
    <w:rsid w:val="00247826"/>
    <w:rsid w:val="00330753"/>
    <w:rsid w:val="005F2252"/>
    <w:rsid w:val="0065177B"/>
    <w:rsid w:val="007F5D30"/>
    <w:rsid w:val="008E2F02"/>
    <w:rsid w:val="00B22EEF"/>
    <w:rsid w:val="00F9715B"/>
    <w:rsid w:val="00FE5B52"/>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2.xml><?xml version="1.0" encoding="utf-8"?>
<ds:datastoreItem xmlns:ds="http://schemas.openxmlformats.org/officeDocument/2006/customXml" ds:itemID="{18DB4D75-61B0-4A86-AD20-CDDC8D551B12}">
  <ds:schemaRefs>
    <ds:schemaRef ds:uri="http://schemas.microsoft.com/sharepoint/v3/contenttype/forms"/>
  </ds:schemaRefs>
</ds:datastoreItem>
</file>

<file path=customXml/itemProps3.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 Gibson</cp:lastModifiedBy>
  <cp:revision>6</cp:revision>
  <dcterms:created xsi:type="dcterms:W3CDTF">2026-07-20T11:49:00Z</dcterms:created>
  <dcterms:modified xsi:type="dcterms:W3CDTF">2026-08-19T12:42:00Z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