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D6045" w:rsidRDefault="00FD6045">
      <w:pPr>
        <w:rPr>
          <w:rFonts w:ascii="Open Sans" w:eastAsia="Open Sans" w:hAnsi="Open Sans" w:cs="Open Sans"/>
          <w:sz w:val="4"/>
          <w:szCs w:val="4"/>
        </w:rPr>
      </w:pPr>
    </w:p>
    <w:p w14:paraId="0A37501D" w14:textId="77777777" w:rsidR="00FD6045" w:rsidRDefault="00FD6045">
      <w:pPr>
        <w:rPr>
          <w:rFonts w:ascii="Open Sans" w:eastAsia="Open Sans" w:hAnsi="Open Sans" w:cs="Open Sans"/>
          <w:sz w:val="4"/>
          <w:szCs w:val="4"/>
        </w:rPr>
      </w:pPr>
    </w:p>
    <w:p w14:paraId="5DAB6C7B" w14:textId="77777777" w:rsidR="00FD6045" w:rsidRDefault="00FD6045">
      <w:pPr>
        <w:rPr>
          <w:rFonts w:ascii="Open Sans" w:eastAsia="Open Sans" w:hAnsi="Open Sans" w:cs="Open Sans"/>
          <w:sz w:val="4"/>
          <w:szCs w:val="4"/>
        </w:rPr>
      </w:pPr>
    </w:p>
    <w:p w14:paraId="02EB378F" w14:textId="77777777" w:rsidR="00FD6045" w:rsidRDefault="00FD6045">
      <w:pPr>
        <w:rPr>
          <w:rFonts w:ascii="Open Sans" w:eastAsia="Open Sans" w:hAnsi="Open Sans" w:cs="Open Sans"/>
          <w:sz w:val="4"/>
          <w:szCs w:val="4"/>
        </w:rPr>
      </w:pPr>
    </w:p>
    <w:p w14:paraId="6A05A809" w14:textId="77777777" w:rsidR="00FD6045" w:rsidRDefault="00FD6045">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FD6045" w14:paraId="40C92F74" w14:textId="77777777" w:rsidTr="7218E1F2">
        <w:tc>
          <w:tcPr>
            <w:tcW w:w="7110" w:type="dxa"/>
            <w:shd w:val="clear" w:color="auto" w:fill="D9D2E9"/>
            <w:tcMar>
              <w:top w:w="100" w:type="dxa"/>
              <w:left w:w="100" w:type="dxa"/>
              <w:bottom w:w="100" w:type="dxa"/>
              <w:right w:w="100" w:type="dxa"/>
            </w:tcMar>
          </w:tcPr>
          <w:p w14:paraId="4472EEEC"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33A96210"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0526DE0D"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FD6045" w14:paraId="43361A7C" w14:textId="77777777" w:rsidTr="7218E1F2">
        <w:tc>
          <w:tcPr>
            <w:tcW w:w="7110" w:type="dxa"/>
            <w:tcMar>
              <w:top w:w="100" w:type="dxa"/>
              <w:left w:w="100" w:type="dxa"/>
              <w:bottom w:w="100" w:type="dxa"/>
              <w:right w:w="100" w:type="dxa"/>
            </w:tcMar>
          </w:tcPr>
          <w:p w14:paraId="5A39BBE3"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FD6045" w14:paraId="0465EB2A" w14:textId="77777777" w:rsidTr="7218E1F2">
              <w:tc>
                <w:tcPr>
                  <w:tcW w:w="3455" w:type="dxa"/>
                  <w:tcMar>
                    <w:top w:w="100" w:type="dxa"/>
                    <w:left w:w="100" w:type="dxa"/>
                    <w:bottom w:w="100" w:type="dxa"/>
                    <w:right w:w="100" w:type="dxa"/>
                  </w:tcMar>
                </w:tcPr>
                <w:p w14:paraId="30B0D796"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2951D8A4"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Nutritank Society</w:t>
                  </w:r>
                </w:p>
              </w:tc>
            </w:tr>
            <w:tr w:rsidR="00FD6045" w14:paraId="4D7189E7" w14:textId="77777777" w:rsidTr="7218E1F2">
              <w:tc>
                <w:tcPr>
                  <w:tcW w:w="3455" w:type="dxa"/>
                  <w:tcMar>
                    <w:top w:w="100" w:type="dxa"/>
                    <w:left w:w="100" w:type="dxa"/>
                    <w:bottom w:w="100" w:type="dxa"/>
                    <w:right w:w="100" w:type="dxa"/>
                  </w:tcMar>
                </w:tcPr>
                <w:p w14:paraId="3D8CD4BE"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50A2A335"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Medics and Dentists</w:t>
                  </w:r>
                </w:p>
              </w:tc>
            </w:tr>
            <w:tr w:rsidR="00FD6045" w14:paraId="695C25BD" w14:textId="77777777" w:rsidTr="7218E1F2">
              <w:tc>
                <w:tcPr>
                  <w:tcW w:w="3455" w:type="dxa"/>
                  <w:tcMar>
                    <w:top w:w="100" w:type="dxa"/>
                    <w:left w:w="100" w:type="dxa"/>
                    <w:bottom w:w="100" w:type="dxa"/>
                    <w:right w:w="100" w:type="dxa"/>
                  </w:tcMar>
                </w:tcPr>
                <w:p w14:paraId="5DF25A5A"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1FC8899A" w14:textId="316C5DFE" w:rsidR="00FD6045" w:rsidRDefault="184FF03D" w:rsidP="7218E1F2">
                  <w:pPr>
                    <w:widowControl w:val="0"/>
                    <w:pBdr>
                      <w:top w:val="nil"/>
                      <w:left w:val="nil"/>
                      <w:bottom w:val="nil"/>
                      <w:right w:val="nil"/>
                      <w:between w:val="nil"/>
                    </w:pBdr>
                    <w:spacing w:line="240" w:lineRule="auto"/>
                    <w:rPr>
                      <w:rFonts w:ascii="Open Sans" w:eastAsia="Open Sans" w:hAnsi="Open Sans" w:cs="Open Sans"/>
                      <w:b/>
                      <w:bCs/>
                      <w:sz w:val="24"/>
                      <w:szCs w:val="24"/>
                    </w:rPr>
                  </w:pPr>
                  <w:r w:rsidRPr="7218E1F2">
                    <w:rPr>
                      <w:rFonts w:ascii="Open Sans" w:eastAsia="Open Sans" w:hAnsi="Open Sans" w:cs="Open Sans"/>
                      <w:b/>
                      <w:bCs/>
                      <w:sz w:val="24"/>
                      <w:szCs w:val="24"/>
                    </w:rPr>
                    <w:t>Damilola</w:t>
                  </w:r>
                </w:p>
                <w:p w14:paraId="00CF1572" w14:textId="50542707" w:rsidR="00FD6045" w:rsidRDefault="00FD6045" w:rsidP="7218E1F2">
                  <w:pPr>
                    <w:widowControl w:val="0"/>
                    <w:pBdr>
                      <w:top w:val="nil"/>
                      <w:left w:val="nil"/>
                      <w:bottom w:val="nil"/>
                      <w:right w:val="nil"/>
                      <w:between w:val="nil"/>
                    </w:pBdr>
                    <w:spacing w:line="240" w:lineRule="auto"/>
                    <w:rPr>
                      <w:rFonts w:ascii="Open Sans" w:eastAsia="Open Sans" w:hAnsi="Open Sans" w:cs="Open Sans"/>
                      <w:b/>
                      <w:bCs/>
                      <w:sz w:val="24"/>
                      <w:szCs w:val="24"/>
                    </w:rPr>
                  </w:pPr>
                </w:p>
              </w:tc>
            </w:tr>
            <w:tr w:rsidR="00FD6045" w14:paraId="4D5D6BFF" w14:textId="77777777" w:rsidTr="7218E1F2">
              <w:tc>
                <w:tcPr>
                  <w:tcW w:w="3455" w:type="dxa"/>
                  <w:tcMar>
                    <w:top w:w="100" w:type="dxa"/>
                    <w:left w:w="100" w:type="dxa"/>
                    <w:bottom w:w="100" w:type="dxa"/>
                    <w:right w:w="100" w:type="dxa"/>
                  </w:tcMar>
                </w:tcPr>
                <w:p w14:paraId="4AEA8E9A"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66874324" w14:textId="134316F7" w:rsidR="00FD6045" w:rsidRDefault="6F9DA9C1" w:rsidP="7218E1F2">
                  <w:pPr>
                    <w:widowControl w:val="0"/>
                    <w:pBdr>
                      <w:top w:val="nil"/>
                      <w:left w:val="nil"/>
                      <w:bottom w:val="nil"/>
                      <w:right w:val="nil"/>
                      <w:between w:val="nil"/>
                    </w:pBdr>
                    <w:spacing w:line="240" w:lineRule="auto"/>
                    <w:rPr>
                      <w:rFonts w:ascii="Open Sans" w:eastAsia="Open Sans" w:hAnsi="Open Sans" w:cs="Open Sans"/>
                      <w:b/>
                      <w:bCs/>
                      <w:sz w:val="24"/>
                      <w:szCs w:val="24"/>
                    </w:rPr>
                  </w:pPr>
                  <w:r w:rsidRPr="7218E1F2">
                    <w:rPr>
                      <w:rFonts w:ascii="Open Sans" w:eastAsia="Open Sans" w:hAnsi="Open Sans" w:cs="Open Sans"/>
                      <w:b/>
                      <w:bCs/>
                      <w:sz w:val="24"/>
                      <w:szCs w:val="24"/>
                    </w:rPr>
                    <w:t>Damilola Ilori</w:t>
                  </w:r>
                  <w:r w:rsidR="00A25715" w:rsidRPr="7218E1F2">
                    <w:rPr>
                      <w:rFonts w:ascii="Open Sans" w:eastAsia="Open Sans" w:hAnsi="Open Sans" w:cs="Open Sans"/>
                      <w:b/>
                      <w:bCs/>
                      <w:sz w:val="24"/>
                      <w:szCs w:val="24"/>
                    </w:rPr>
                    <w:t xml:space="preserve">  </w:t>
                  </w:r>
                  <w:r w:rsidR="64A7AA86" w:rsidRPr="7218E1F2">
                    <w:rPr>
                      <w:rFonts w:ascii="Open Sans" w:eastAsia="Open Sans" w:hAnsi="Open Sans" w:cs="Open Sans"/>
                      <w:b/>
                      <w:bCs/>
                      <w:sz w:val="24"/>
                      <w:szCs w:val="24"/>
                    </w:rPr>
                    <w:t>2</w:t>
                  </w:r>
                  <w:r w:rsidR="00236565">
                    <w:rPr>
                      <w:rFonts w:ascii="Open Sans" w:eastAsia="Open Sans" w:hAnsi="Open Sans" w:cs="Open Sans"/>
                      <w:b/>
                      <w:bCs/>
                      <w:sz w:val="24"/>
                      <w:szCs w:val="24"/>
                    </w:rPr>
                    <w:t>6</w:t>
                  </w:r>
                  <w:r w:rsidR="00A25715" w:rsidRPr="7218E1F2">
                    <w:rPr>
                      <w:rFonts w:ascii="Open Sans" w:eastAsia="Open Sans" w:hAnsi="Open Sans" w:cs="Open Sans"/>
                      <w:b/>
                      <w:bCs/>
                      <w:sz w:val="24"/>
                      <w:szCs w:val="24"/>
                    </w:rPr>
                    <w:t>/</w:t>
                  </w:r>
                  <w:r w:rsidR="00236565">
                    <w:rPr>
                      <w:rFonts w:ascii="Open Sans" w:eastAsia="Open Sans" w:hAnsi="Open Sans" w:cs="Open Sans"/>
                      <w:b/>
                      <w:bCs/>
                      <w:sz w:val="24"/>
                      <w:szCs w:val="24"/>
                    </w:rPr>
                    <w:t>11</w:t>
                  </w:r>
                  <w:r w:rsidR="00A25715" w:rsidRPr="7218E1F2">
                    <w:rPr>
                      <w:rFonts w:ascii="Open Sans" w:eastAsia="Open Sans" w:hAnsi="Open Sans" w:cs="Open Sans"/>
                      <w:b/>
                      <w:bCs/>
                      <w:sz w:val="24"/>
                      <w:szCs w:val="24"/>
                    </w:rPr>
                    <w:t>/202</w:t>
                  </w:r>
                  <w:r w:rsidR="7AF27E7C" w:rsidRPr="7218E1F2">
                    <w:rPr>
                      <w:rFonts w:ascii="Open Sans" w:eastAsia="Open Sans" w:hAnsi="Open Sans" w:cs="Open Sans"/>
                      <w:b/>
                      <w:bCs/>
                      <w:sz w:val="24"/>
                      <w:szCs w:val="24"/>
                    </w:rPr>
                    <w:t>5</w:t>
                  </w:r>
                </w:p>
              </w:tc>
            </w:tr>
            <w:tr w:rsidR="00FD6045" w14:paraId="3E29CEEE" w14:textId="77777777" w:rsidTr="7218E1F2">
              <w:tc>
                <w:tcPr>
                  <w:tcW w:w="3455" w:type="dxa"/>
                  <w:tcMar>
                    <w:top w:w="100" w:type="dxa"/>
                    <w:left w:w="100" w:type="dxa"/>
                    <w:bottom w:w="100" w:type="dxa"/>
                    <w:right w:w="100" w:type="dxa"/>
                  </w:tcMar>
                </w:tcPr>
                <w:p w14:paraId="298D9081"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1D56600A"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FD6045" w14:paraId="64D0D04E" w14:textId="77777777" w:rsidTr="7218E1F2">
              <w:tc>
                <w:tcPr>
                  <w:tcW w:w="3455" w:type="dxa"/>
                  <w:tcMar>
                    <w:top w:w="100" w:type="dxa"/>
                    <w:left w:w="100" w:type="dxa"/>
                    <w:bottom w:w="100" w:type="dxa"/>
                    <w:right w:w="100" w:type="dxa"/>
                  </w:tcMar>
                </w:tcPr>
                <w:p w14:paraId="0AF968B5"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4EF27C2E"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FD6045" w14:paraId="2C7B4982" w14:textId="77777777" w:rsidTr="7218E1F2">
              <w:tc>
                <w:tcPr>
                  <w:tcW w:w="3455" w:type="dxa"/>
                  <w:tcMar>
                    <w:top w:w="100" w:type="dxa"/>
                    <w:left w:w="100" w:type="dxa"/>
                    <w:bottom w:w="100" w:type="dxa"/>
                    <w:right w:w="100" w:type="dxa"/>
                  </w:tcMar>
                </w:tcPr>
                <w:p w14:paraId="2C941E7F"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04FD96D0"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FD6045" w14:paraId="70D39B34" w14:textId="77777777" w:rsidTr="7218E1F2">
              <w:tc>
                <w:tcPr>
                  <w:tcW w:w="3455" w:type="dxa"/>
                  <w:tcMar>
                    <w:top w:w="100" w:type="dxa"/>
                    <w:left w:w="100" w:type="dxa"/>
                    <w:bottom w:w="100" w:type="dxa"/>
                    <w:right w:w="100" w:type="dxa"/>
                  </w:tcMar>
                </w:tcPr>
                <w:p w14:paraId="630B78DC"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38C72B2A"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 and schools</w:t>
                  </w:r>
                </w:p>
              </w:tc>
            </w:tr>
            <w:tr w:rsidR="00FD6045" w14:paraId="3936CA79" w14:textId="77777777" w:rsidTr="7218E1F2">
              <w:tc>
                <w:tcPr>
                  <w:tcW w:w="3455" w:type="dxa"/>
                  <w:tcMar>
                    <w:top w:w="100" w:type="dxa"/>
                    <w:left w:w="100" w:type="dxa"/>
                    <w:bottom w:w="100" w:type="dxa"/>
                    <w:right w:w="100" w:type="dxa"/>
                  </w:tcMar>
                </w:tcPr>
                <w:p w14:paraId="6F2AD2C4"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3E602B81"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Nutritank is a medical education society that aims to promote the need for greater nutrition and lifestyle education in medical schools’ curricula. We believe that by empowering a strong cohort of Leeds medical students to engage with nutrition and lifestyle medicine, we will help our future healthcare </w:t>
                  </w:r>
                  <w:r>
                    <w:rPr>
                      <w:rFonts w:ascii="Open Sans" w:eastAsia="Open Sans" w:hAnsi="Open Sans" w:cs="Open Sans"/>
                      <w:sz w:val="24"/>
                      <w:szCs w:val="24"/>
                    </w:rPr>
                    <w:lastRenderedPageBreak/>
                    <w:t>professionals to give more meaningful patient advice about healthier living. We aim to raise Leeds medical students’ awareness around the importance of nutrition and lifestyle medicine for all stages of healthcare from prevention to wellbeing. What makes Nutritank Society unique is that we work in collaboration with the National organisation and other UK University Nutritank societies, giving our members the chance to get involved in wider educational opportunities. We put on talks/events every term with guest speakers and organise activities to promote wellbeing on campus.</w:t>
                  </w:r>
                </w:p>
              </w:tc>
            </w:tr>
            <w:tr w:rsidR="00FD6045" w14:paraId="4DB9586D" w14:textId="77777777" w:rsidTr="7218E1F2">
              <w:tc>
                <w:tcPr>
                  <w:tcW w:w="3455" w:type="dxa"/>
                  <w:tcMar>
                    <w:top w:w="100" w:type="dxa"/>
                    <w:left w:w="100" w:type="dxa"/>
                    <w:bottom w:w="100" w:type="dxa"/>
                    <w:right w:w="100" w:type="dxa"/>
                  </w:tcMar>
                </w:tcPr>
                <w:p w14:paraId="676CB7F8"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1A2C6F97" w14:textId="77777777" w:rsidR="00FD6045" w:rsidRDefault="00A25715">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774A44C8" w14:textId="77777777" w:rsidR="00FD6045" w:rsidRDefault="00A25715">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10C6A01E" w14:textId="77777777" w:rsidR="00FD6045" w:rsidRDefault="00A25715">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41C8F396"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2A3D3EC"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FD6045" w14:paraId="54ADE3E0" w14:textId="77777777">
              <w:trPr>
                <w:trHeight w:val="440"/>
              </w:trPr>
              <w:tc>
                <w:tcPr>
                  <w:tcW w:w="4014" w:type="dxa"/>
                  <w:gridSpan w:val="2"/>
                  <w:tcMar>
                    <w:top w:w="100" w:type="dxa"/>
                    <w:left w:w="100" w:type="dxa"/>
                    <w:bottom w:w="100" w:type="dxa"/>
                    <w:right w:w="100" w:type="dxa"/>
                  </w:tcMar>
                </w:tcPr>
                <w:p w14:paraId="20ACBAFF"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FD6045" w14:paraId="0B951D9C" w14:textId="77777777">
              <w:tc>
                <w:tcPr>
                  <w:tcW w:w="2007" w:type="dxa"/>
                  <w:tcMar>
                    <w:top w:w="100" w:type="dxa"/>
                    <w:left w:w="100" w:type="dxa"/>
                    <w:bottom w:w="100" w:type="dxa"/>
                    <w:right w:w="100" w:type="dxa"/>
                  </w:tcMar>
                </w:tcPr>
                <w:p w14:paraId="78941E47"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6A97ECE"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FD6045" w14:paraId="7E1B5DC5" w14:textId="77777777">
              <w:tc>
                <w:tcPr>
                  <w:tcW w:w="2007" w:type="dxa"/>
                  <w:tcMar>
                    <w:top w:w="100" w:type="dxa"/>
                    <w:left w:w="100" w:type="dxa"/>
                    <w:bottom w:w="100" w:type="dxa"/>
                    <w:right w:w="100" w:type="dxa"/>
                  </w:tcMar>
                </w:tcPr>
                <w:p w14:paraId="2598DEE6"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1FA1CA06"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FD6045" w14:paraId="5FB5798A" w14:textId="77777777">
              <w:tc>
                <w:tcPr>
                  <w:tcW w:w="2007" w:type="dxa"/>
                  <w:tcMar>
                    <w:top w:w="100" w:type="dxa"/>
                    <w:left w:w="100" w:type="dxa"/>
                    <w:bottom w:w="100" w:type="dxa"/>
                    <w:right w:w="100" w:type="dxa"/>
                  </w:tcMar>
                </w:tcPr>
                <w:p w14:paraId="5FCD5EC4"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746C44E2"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FD6045" w14:paraId="3FD99189" w14:textId="77777777">
              <w:tc>
                <w:tcPr>
                  <w:tcW w:w="2007" w:type="dxa"/>
                  <w:tcMar>
                    <w:top w:w="100" w:type="dxa"/>
                    <w:left w:w="100" w:type="dxa"/>
                    <w:bottom w:w="100" w:type="dxa"/>
                    <w:right w:w="100" w:type="dxa"/>
                  </w:tcMar>
                </w:tcPr>
                <w:p w14:paraId="18F999B5"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E2FEF5C"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FD6045" w14:paraId="571461BE" w14:textId="77777777">
              <w:tc>
                <w:tcPr>
                  <w:tcW w:w="2007" w:type="dxa"/>
                  <w:tcMar>
                    <w:top w:w="100" w:type="dxa"/>
                    <w:left w:w="100" w:type="dxa"/>
                    <w:bottom w:w="100" w:type="dxa"/>
                    <w:right w:w="100" w:type="dxa"/>
                  </w:tcMar>
                </w:tcPr>
                <w:p w14:paraId="649841BE"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2939D3E6"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D0B940D" w14:textId="77777777" w:rsidR="00FD6045" w:rsidRDefault="00FD6045">
            <w:pPr>
              <w:widowControl w:val="0"/>
              <w:pBdr>
                <w:top w:val="nil"/>
                <w:left w:val="nil"/>
                <w:bottom w:val="nil"/>
                <w:right w:val="nil"/>
                <w:between w:val="nil"/>
              </w:pBdr>
              <w:spacing w:line="240" w:lineRule="auto"/>
              <w:rPr>
                <w:rFonts w:ascii="Open Sans" w:eastAsia="Open Sans" w:hAnsi="Open Sans" w:cs="Open Sans"/>
                <w:sz w:val="24"/>
                <w:szCs w:val="24"/>
              </w:rPr>
            </w:pPr>
          </w:p>
          <w:p w14:paraId="0E27B00A" w14:textId="77777777" w:rsidR="00FD6045" w:rsidRDefault="00FD6045">
            <w:pPr>
              <w:widowControl w:val="0"/>
              <w:spacing w:line="240" w:lineRule="auto"/>
              <w:rPr>
                <w:rFonts w:ascii="Open Sans" w:eastAsia="Open Sans" w:hAnsi="Open Sans" w:cs="Open Sans"/>
                <w:sz w:val="24"/>
                <w:szCs w:val="24"/>
              </w:rPr>
            </w:pPr>
          </w:p>
          <w:tbl>
            <w:tblPr>
              <w:tblStyle w:val="a2"/>
              <w:tblW w:w="40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FD6045" w14:paraId="1E75B446" w14:textId="77777777">
              <w:trPr>
                <w:trHeight w:val="440"/>
              </w:trPr>
              <w:tc>
                <w:tcPr>
                  <w:tcW w:w="4014" w:type="dxa"/>
                  <w:gridSpan w:val="2"/>
                  <w:tcMar>
                    <w:top w:w="100" w:type="dxa"/>
                    <w:left w:w="100" w:type="dxa"/>
                    <w:bottom w:w="100" w:type="dxa"/>
                    <w:right w:w="100" w:type="dxa"/>
                  </w:tcMar>
                </w:tcPr>
                <w:p w14:paraId="656AD2B7"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FD6045" w14:paraId="1DFB8EDE" w14:textId="77777777">
              <w:tc>
                <w:tcPr>
                  <w:tcW w:w="2007" w:type="dxa"/>
                  <w:tcMar>
                    <w:top w:w="100" w:type="dxa"/>
                    <w:left w:w="100" w:type="dxa"/>
                    <w:bottom w:w="100" w:type="dxa"/>
                    <w:right w:w="100" w:type="dxa"/>
                  </w:tcMar>
                </w:tcPr>
                <w:p w14:paraId="44240AAE"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3CF4965"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FD6045" w14:paraId="3DB99638" w14:textId="77777777">
              <w:tc>
                <w:tcPr>
                  <w:tcW w:w="2007" w:type="dxa"/>
                  <w:tcMar>
                    <w:top w:w="100" w:type="dxa"/>
                    <w:left w:w="100" w:type="dxa"/>
                    <w:bottom w:w="100" w:type="dxa"/>
                    <w:right w:w="100" w:type="dxa"/>
                  </w:tcMar>
                </w:tcPr>
                <w:p w14:paraId="279935FF"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3C419EC0"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FD6045" w14:paraId="2FFE9596" w14:textId="77777777">
              <w:tc>
                <w:tcPr>
                  <w:tcW w:w="2007" w:type="dxa"/>
                  <w:tcMar>
                    <w:top w:w="100" w:type="dxa"/>
                    <w:left w:w="100" w:type="dxa"/>
                    <w:bottom w:w="100" w:type="dxa"/>
                    <w:right w:w="100" w:type="dxa"/>
                  </w:tcMar>
                </w:tcPr>
                <w:p w14:paraId="0B778152"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AFECB5C"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FD6045" w14:paraId="70A08ACB" w14:textId="77777777">
              <w:tc>
                <w:tcPr>
                  <w:tcW w:w="2007" w:type="dxa"/>
                  <w:tcMar>
                    <w:top w:w="100" w:type="dxa"/>
                    <w:left w:w="100" w:type="dxa"/>
                    <w:bottom w:w="100" w:type="dxa"/>
                    <w:right w:w="100" w:type="dxa"/>
                  </w:tcMar>
                </w:tcPr>
                <w:p w14:paraId="7144751B"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81AED2E"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FD6045" w14:paraId="4E17057B" w14:textId="77777777">
              <w:tc>
                <w:tcPr>
                  <w:tcW w:w="2007" w:type="dxa"/>
                  <w:tcMar>
                    <w:top w:w="100" w:type="dxa"/>
                    <w:left w:w="100" w:type="dxa"/>
                    <w:bottom w:w="100" w:type="dxa"/>
                    <w:right w:w="100" w:type="dxa"/>
                  </w:tcMar>
                </w:tcPr>
                <w:p w14:paraId="56B20A0C"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77609C79"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60061E4C" w14:textId="77777777" w:rsidR="00FD6045" w:rsidRDefault="00FD6045">
            <w:pPr>
              <w:widowControl w:val="0"/>
              <w:spacing w:line="240" w:lineRule="auto"/>
              <w:rPr>
                <w:rFonts w:ascii="Open Sans" w:eastAsia="Open Sans" w:hAnsi="Open Sans" w:cs="Open Sans"/>
                <w:b/>
                <w:sz w:val="24"/>
                <w:szCs w:val="24"/>
              </w:rPr>
            </w:pPr>
          </w:p>
          <w:p w14:paraId="44EAFD9C"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4B94D5A5"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FD6045" w14:paraId="343E6542" w14:textId="77777777">
              <w:trPr>
                <w:trHeight w:val="440"/>
              </w:trPr>
              <w:tc>
                <w:tcPr>
                  <w:tcW w:w="4865" w:type="dxa"/>
                  <w:gridSpan w:val="7"/>
                  <w:tcMar>
                    <w:top w:w="100" w:type="dxa"/>
                    <w:left w:w="100" w:type="dxa"/>
                    <w:bottom w:w="100" w:type="dxa"/>
                    <w:right w:w="100" w:type="dxa"/>
                  </w:tcMar>
                </w:tcPr>
                <w:p w14:paraId="4EEEC247"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FD6045" w14:paraId="334B4BBA" w14:textId="77777777">
              <w:trPr>
                <w:trHeight w:val="440"/>
              </w:trPr>
              <w:tc>
                <w:tcPr>
                  <w:tcW w:w="695" w:type="dxa"/>
                  <w:vMerge w:val="restart"/>
                  <w:tcMar>
                    <w:top w:w="100" w:type="dxa"/>
                    <w:left w:w="100" w:type="dxa"/>
                    <w:bottom w:w="100" w:type="dxa"/>
                    <w:right w:w="100" w:type="dxa"/>
                  </w:tcMar>
                </w:tcPr>
                <w:p w14:paraId="3DEEC669"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p w14:paraId="3656B9AB"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p w14:paraId="05F1CAC2"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5FB0818"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9FAAB8"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8E884CA"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A036E3D"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7C964D78"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76DB90EB"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FD6045" w14:paraId="559BCB14" w14:textId="77777777">
              <w:trPr>
                <w:trHeight w:val="440"/>
              </w:trPr>
              <w:tc>
                <w:tcPr>
                  <w:tcW w:w="695" w:type="dxa"/>
                  <w:vMerge/>
                  <w:tcMar>
                    <w:top w:w="100" w:type="dxa"/>
                    <w:left w:w="100" w:type="dxa"/>
                    <w:bottom w:w="100" w:type="dxa"/>
                    <w:right w:w="100" w:type="dxa"/>
                  </w:tcMar>
                </w:tcPr>
                <w:p w14:paraId="049F31CB"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9F14E3C"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65D2414"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842F596"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8D9363B"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7310F6F"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29DE7E4"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FD6045" w14:paraId="61286C69" w14:textId="77777777">
              <w:trPr>
                <w:trHeight w:val="440"/>
              </w:trPr>
              <w:tc>
                <w:tcPr>
                  <w:tcW w:w="695" w:type="dxa"/>
                  <w:vMerge/>
                  <w:tcMar>
                    <w:top w:w="100" w:type="dxa"/>
                    <w:left w:w="100" w:type="dxa"/>
                    <w:bottom w:w="100" w:type="dxa"/>
                    <w:right w:w="100" w:type="dxa"/>
                  </w:tcMar>
                </w:tcPr>
                <w:p w14:paraId="53128261"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CC21B90"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38328F9"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2C3D751"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9B4EA11"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4B0A208"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D369756"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FD6045" w14:paraId="6A09D0A0" w14:textId="77777777">
              <w:trPr>
                <w:trHeight w:val="440"/>
              </w:trPr>
              <w:tc>
                <w:tcPr>
                  <w:tcW w:w="695" w:type="dxa"/>
                  <w:vMerge/>
                  <w:tcMar>
                    <w:top w:w="100" w:type="dxa"/>
                    <w:left w:w="100" w:type="dxa"/>
                    <w:bottom w:w="100" w:type="dxa"/>
                    <w:right w:w="100" w:type="dxa"/>
                  </w:tcMar>
                </w:tcPr>
                <w:p w14:paraId="62486C05"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7AB7477"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97C039E"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B87E3DE"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B2B7304"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4B73E586"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3CFEC6B"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FD6045" w14:paraId="79C28C44" w14:textId="77777777">
              <w:trPr>
                <w:trHeight w:val="440"/>
              </w:trPr>
              <w:tc>
                <w:tcPr>
                  <w:tcW w:w="695" w:type="dxa"/>
                  <w:vMerge/>
                  <w:tcMar>
                    <w:top w:w="100" w:type="dxa"/>
                    <w:left w:w="100" w:type="dxa"/>
                    <w:bottom w:w="100" w:type="dxa"/>
                    <w:right w:w="100" w:type="dxa"/>
                  </w:tcMar>
                </w:tcPr>
                <w:p w14:paraId="4101652C"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055DCC4"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BC2995D"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3853697"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8DF98D7"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0EB5E791"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5007C906"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FD6045" w14:paraId="04B01778" w14:textId="77777777">
              <w:trPr>
                <w:trHeight w:val="440"/>
              </w:trPr>
              <w:tc>
                <w:tcPr>
                  <w:tcW w:w="695" w:type="dxa"/>
                  <w:vMerge/>
                  <w:tcMar>
                    <w:top w:w="100" w:type="dxa"/>
                    <w:left w:w="100" w:type="dxa"/>
                    <w:bottom w:w="100" w:type="dxa"/>
                    <w:right w:w="100" w:type="dxa"/>
                  </w:tcMar>
                </w:tcPr>
                <w:p w14:paraId="4B99056E"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D0ADF7A"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14648C29"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46DE71A"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23D4B9D"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72A4FFC0"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4BFDD700"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1299C43A"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p w14:paraId="4DDBEF00"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FD6045" w14:paraId="68A4E7A7" w14:textId="77777777">
              <w:tc>
                <w:tcPr>
                  <w:tcW w:w="2435" w:type="dxa"/>
                  <w:tcMar>
                    <w:top w:w="100" w:type="dxa"/>
                    <w:left w:w="100" w:type="dxa"/>
                    <w:bottom w:w="100" w:type="dxa"/>
                    <w:right w:w="100" w:type="dxa"/>
                  </w:tcMar>
                </w:tcPr>
                <w:p w14:paraId="34B50694"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5CE446E2"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FD6045" w14:paraId="26B2534E" w14:textId="77777777">
              <w:tc>
                <w:tcPr>
                  <w:tcW w:w="2435" w:type="dxa"/>
                  <w:shd w:val="clear" w:color="auto" w:fill="D9EAD3"/>
                  <w:tcMar>
                    <w:top w:w="100" w:type="dxa"/>
                    <w:left w:w="100" w:type="dxa"/>
                    <w:bottom w:w="100" w:type="dxa"/>
                    <w:right w:w="100" w:type="dxa"/>
                  </w:tcMar>
                </w:tcPr>
                <w:p w14:paraId="11C19698"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38195EB"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FD6045" w14:paraId="746F5A19" w14:textId="77777777">
              <w:tc>
                <w:tcPr>
                  <w:tcW w:w="2435" w:type="dxa"/>
                  <w:shd w:val="clear" w:color="auto" w:fill="CFE2F3"/>
                  <w:tcMar>
                    <w:top w:w="100" w:type="dxa"/>
                    <w:left w:w="100" w:type="dxa"/>
                    <w:bottom w:w="100" w:type="dxa"/>
                    <w:right w:w="100" w:type="dxa"/>
                  </w:tcMar>
                </w:tcPr>
                <w:p w14:paraId="4B884880"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53472928"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FD6045" w14:paraId="2B0DEEE6" w14:textId="77777777">
              <w:tc>
                <w:tcPr>
                  <w:tcW w:w="2435" w:type="dxa"/>
                  <w:shd w:val="clear" w:color="auto" w:fill="FFF2CC"/>
                  <w:tcMar>
                    <w:top w:w="100" w:type="dxa"/>
                    <w:left w:w="100" w:type="dxa"/>
                    <w:bottom w:w="100" w:type="dxa"/>
                    <w:right w:w="100" w:type="dxa"/>
                  </w:tcMar>
                </w:tcPr>
                <w:p w14:paraId="57727984"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1BDE365"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FD6045" w14:paraId="106E9850" w14:textId="77777777">
              <w:tc>
                <w:tcPr>
                  <w:tcW w:w="2435" w:type="dxa"/>
                  <w:shd w:val="clear" w:color="auto" w:fill="F4CCCC"/>
                  <w:tcMar>
                    <w:top w:w="100" w:type="dxa"/>
                    <w:left w:w="100" w:type="dxa"/>
                    <w:bottom w:w="100" w:type="dxa"/>
                    <w:right w:w="100" w:type="dxa"/>
                  </w:tcMar>
                </w:tcPr>
                <w:p w14:paraId="2AD19CF1"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6AB189F0" w14:textId="77777777" w:rsidR="00FD6045" w:rsidRDefault="00A257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3461D779"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767AA3B3" wp14:editId="07777777">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3CF2D8B6" w14:textId="77777777" w:rsidR="00FD6045" w:rsidRDefault="00FD6045">
      <w:pPr>
        <w:rPr>
          <w:rFonts w:ascii="Open Sans" w:eastAsia="Open Sans" w:hAnsi="Open Sans" w:cs="Open Sans"/>
          <w:b/>
          <w:sz w:val="24"/>
          <w:szCs w:val="24"/>
        </w:rPr>
      </w:pPr>
    </w:p>
    <w:tbl>
      <w:tblPr>
        <w:tblStyle w:val="a5"/>
        <w:tblW w:w="1588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FD6045" w14:paraId="476B610E" w14:textId="77777777">
        <w:trPr>
          <w:trHeight w:val="440"/>
        </w:trPr>
        <w:tc>
          <w:tcPr>
            <w:tcW w:w="2265" w:type="dxa"/>
            <w:tcMar>
              <w:top w:w="100" w:type="dxa"/>
              <w:left w:w="100" w:type="dxa"/>
              <w:bottom w:w="100" w:type="dxa"/>
              <w:right w:w="100" w:type="dxa"/>
            </w:tcMar>
          </w:tcPr>
          <w:p w14:paraId="66233510"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609ED1F5" w14:textId="77777777" w:rsidR="00FD6045" w:rsidRDefault="00A2571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06A2FE98" w14:textId="77777777" w:rsidR="00FD6045" w:rsidRDefault="00A2571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672364DF"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FD6045" w14:paraId="0122A7AD" w14:textId="77777777">
        <w:trPr>
          <w:trHeight w:val="440"/>
        </w:trPr>
        <w:tc>
          <w:tcPr>
            <w:tcW w:w="2265" w:type="dxa"/>
            <w:tcMar>
              <w:top w:w="100" w:type="dxa"/>
              <w:left w:w="100" w:type="dxa"/>
              <w:bottom w:w="100" w:type="dxa"/>
              <w:right w:w="100" w:type="dxa"/>
            </w:tcMar>
          </w:tcPr>
          <w:p w14:paraId="298D6EDB"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635C407B"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How may </w:t>
            </w:r>
            <w:r>
              <w:rPr>
                <w:rFonts w:ascii="Open Sans" w:eastAsia="Open Sans" w:hAnsi="Open Sans" w:cs="Open Sans"/>
                <w:b/>
                <w:sz w:val="24"/>
                <w:szCs w:val="24"/>
              </w:rPr>
              <w:lastRenderedPageBreak/>
              <w:t>harm result?</w:t>
            </w:r>
          </w:p>
        </w:tc>
        <w:tc>
          <w:tcPr>
            <w:tcW w:w="540" w:type="dxa"/>
            <w:tcMar>
              <w:top w:w="100" w:type="dxa"/>
              <w:left w:w="100" w:type="dxa"/>
              <w:bottom w:w="100" w:type="dxa"/>
              <w:right w:w="100" w:type="dxa"/>
            </w:tcMar>
          </w:tcPr>
          <w:p w14:paraId="349327D3"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Li</w:t>
            </w:r>
            <w:r>
              <w:rPr>
                <w:rFonts w:ascii="Open Sans" w:eastAsia="Open Sans" w:hAnsi="Open Sans" w:cs="Open Sans"/>
                <w:b/>
                <w:sz w:val="24"/>
                <w:szCs w:val="24"/>
              </w:rPr>
              <w:lastRenderedPageBreak/>
              <w:t>kelihood</w:t>
            </w:r>
          </w:p>
        </w:tc>
        <w:tc>
          <w:tcPr>
            <w:tcW w:w="480" w:type="dxa"/>
            <w:tcMar>
              <w:top w:w="100" w:type="dxa"/>
              <w:left w:w="100" w:type="dxa"/>
              <w:bottom w:w="100" w:type="dxa"/>
              <w:right w:w="100" w:type="dxa"/>
            </w:tcMar>
          </w:tcPr>
          <w:p w14:paraId="123CE2F9"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Se</w:t>
            </w:r>
            <w:r>
              <w:rPr>
                <w:rFonts w:ascii="Open Sans" w:eastAsia="Open Sans" w:hAnsi="Open Sans" w:cs="Open Sans"/>
                <w:b/>
                <w:sz w:val="24"/>
                <w:szCs w:val="24"/>
              </w:rPr>
              <w:lastRenderedPageBreak/>
              <w:t>verity</w:t>
            </w:r>
          </w:p>
        </w:tc>
        <w:tc>
          <w:tcPr>
            <w:tcW w:w="525" w:type="dxa"/>
            <w:tcMar>
              <w:top w:w="100" w:type="dxa"/>
              <w:left w:w="100" w:type="dxa"/>
              <w:bottom w:w="100" w:type="dxa"/>
              <w:right w:w="100" w:type="dxa"/>
            </w:tcMar>
          </w:tcPr>
          <w:p w14:paraId="69B875D4"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Ra</w:t>
            </w:r>
            <w:r>
              <w:rPr>
                <w:rFonts w:ascii="Open Sans" w:eastAsia="Open Sans" w:hAnsi="Open Sans" w:cs="Open Sans"/>
                <w:b/>
                <w:sz w:val="24"/>
                <w:szCs w:val="24"/>
              </w:rPr>
              <w:lastRenderedPageBreak/>
              <w:t>ting</w:t>
            </w:r>
          </w:p>
        </w:tc>
        <w:tc>
          <w:tcPr>
            <w:tcW w:w="4185" w:type="dxa"/>
            <w:tcMar>
              <w:top w:w="100" w:type="dxa"/>
              <w:left w:w="100" w:type="dxa"/>
              <w:bottom w:w="100" w:type="dxa"/>
              <w:right w:w="100" w:type="dxa"/>
            </w:tcMar>
          </w:tcPr>
          <w:p w14:paraId="13330AF2"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Risk control measures</w:t>
            </w:r>
          </w:p>
        </w:tc>
        <w:tc>
          <w:tcPr>
            <w:tcW w:w="540" w:type="dxa"/>
            <w:tcMar>
              <w:top w:w="100" w:type="dxa"/>
              <w:left w:w="100" w:type="dxa"/>
              <w:bottom w:w="100" w:type="dxa"/>
              <w:right w:w="100" w:type="dxa"/>
            </w:tcMar>
          </w:tcPr>
          <w:p w14:paraId="4A7D2869"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w:t>
            </w:r>
            <w:r>
              <w:rPr>
                <w:rFonts w:ascii="Open Sans" w:eastAsia="Open Sans" w:hAnsi="Open Sans" w:cs="Open Sans"/>
                <w:b/>
                <w:sz w:val="24"/>
                <w:szCs w:val="24"/>
              </w:rPr>
              <w:lastRenderedPageBreak/>
              <w:t>kelihood</w:t>
            </w:r>
          </w:p>
        </w:tc>
        <w:tc>
          <w:tcPr>
            <w:tcW w:w="570" w:type="dxa"/>
            <w:tcMar>
              <w:top w:w="100" w:type="dxa"/>
              <w:left w:w="100" w:type="dxa"/>
              <w:bottom w:w="100" w:type="dxa"/>
              <w:right w:w="100" w:type="dxa"/>
            </w:tcMar>
          </w:tcPr>
          <w:p w14:paraId="6D66F4D1"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Se</w:t>
            </w:r>
            <w:r>
              <w:rPr>
                <w:rFonts w:ascii="Open Sans" w:eastAsia="Open Sans" w:hAnsi="Open Sans" w:cs="Open Sans"/>
                <w:b/>
                <w:sz w:val="24"/>
                <w:szCs w:val="24"/>
              </w:rPr>
              <w:lastRenderedPageBreak/>
              <w:t>verity</w:t>
            </w:r>
          </w:p>
        </w:tc>
        <w:tc>
          <w:tcPr>
            <w:tcW w:w="615" w:type="dxa"/>
            <w:tcMar>
              <w:top w:w="100" w:type="dxa"/>
              <w:left w:w="100" w:type="dxa"/>
              <w:bottom w:w="100" w:type="dxa"/>
              <w:right w:w="100" w:type="dxa"/>
            </w:tcMar>
          </w:tcPr>
          <w:p w14:paraId="1CD137A6"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Rat</w:t>
            </w:r>
            <w:r>
              <w:rPr>
                <w:rFonts w:ascii="Open Sans" w:eastAsia="Open Sans" w:hAnsi="Open Sans" w:cs="Open Sans"/>
                <w:b/>
                <w:sz w:val="24"/>
                <w:szCs w:val="24"/>
              </w:rPr>
              <w:lastRenderedPageBreak/>
              <w:t>ing</w:t>
            </w:r>
          </w:p>
        </w:tc>
        <w:tc>
          <w:tcPr>
            <w:tcW w:w="4335" w:type="dxa"/>
            <w:tcMar>
              <w:top w:w="100" w:type="dxa"/>
              <w:left w:w="100" w:type="dxa"/>
              <w:bottom w:w="100" w:type="dxa"/>
              <w:right w:w="100" w:type="dxa"/>
            </w:tcMar>
          </w:tcPr>
          <w:p w14:paraId="03645938"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Further action required?</w:t>
            </w:r>
          </w:p>
          <w:p w14:paraId="7FA96C13" w14:textId="77777777" w:rsidR="00FD6045" w:rsidRDefault="00A2571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lastRenderedPageBreak/>
              <w:t>Only fill out if additional control measures are needed to be implemented or reviewed</w:t>
            </w:r>
          </w:p>
          <w:p w14:paraId="29D6B04F"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5EBD6FCD"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FD6045" w14:paraId="23CF0306" w14:textId="77777777">
        <w:trPr>
          <w:trHeight w:val="440"/>
        </w:trPr>
        <w:tc>
          <w:tcPr>
            <w:tcW w:w="2265" w:type="dxa"/>
            <w:tcMar>
              <w:top w:w="100" w:type="dxa"/>
              <w:left w:w="100" w:type="dxa"/>
              <w:bottom w:w="100" w:type="dxa"/>
              <w:right w:w="100" w:type="dxa"/>
            </w:tcMar>
          </w:tcPr>
          <w:p w14:paraId="09B8C9AE"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Events involving Food</w:t>
            </w:r>
          </w:p>
        </w:tc>
        <w:tc>
          <w:tcPr>
            <w:tcW w:w="1830" w:type="dxa"/>
            <w:tcMar>
              <w:top w:w="100" w:type="dxa"/>
              <w:left w:w="100" w:type="dxa"/>
              <w:bottom w:w="100" w:type="dxa"/>
              <w:right w:w="100" w:type="dxa"/>
            </w:tcMar>
          </w:tcPr>
          <w:p w14:paraId="76441FDE"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Who : Event organisers and event attendees </w:t>
            </w:r>
          </w:p>
          <w:p w14:paraId="0FB78278" w14:textId="77777777" w:rsidR="00FD6045" w:rsidRDefault="00FD6045">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18F39C4D"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Allergies, Food poisoning and Choking</w:t>
            </w:r>
          </w:p>
        </w:tc>
        <w:tc>
          <w:tcPr>
            <w:tcW w:w="540" w:type="dxa"/>
            <w:tcMar>
              <w:top w:w="100" w:type="dxa"/>
              <w:left w:w="100" w:type="dxa"/>
              <w:bottom w:w="100" w:type="dxa"/>
              <w:right w:w="100" w:type="dxa"/>
            </w:tcMar>
          </w:tcPr>
          <w:p w14:paraId="54B6C890"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A2176D0"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946A7AE"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63CF5F3A"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Only order/buy food at establishment with appropriate food hygiene rating Where possible, allergen free alternatives will be offered as an alternative when food is available at events </w:t>
            </w:r>
          </w:p>
          <w:p w14:paraId="6F931F34" w14:textId="77777777" w:rsidR="00FD6045" w:rsidRDefault="00A257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 Ask attendees to alert us of any allergies, intolerances, and/or diet restrictions before the event via the sign up form Food to only be provided/eaten when other activities are stopped All cooked/baked food will state the ingredients alongside the serving with allergens in bold Follow good food hygiene practices- no handling food when ill, tie back hair, wash hands and equipment regularly using warm water and cleaning products.</w:t>
            </w:r>
          </w:p>
        </w:tc>
        <w:tc>
          <w:tcPr>
            <w:tcW w:w="540" w:type="dxa"/>
            <w:tcMar>
              <w:top w:w="100" w:type="dxa"/>
              <w:left w:w="100" w:type="dxa"/>
              <w:bottom w:w="100" w:type="dxa"/>
              <w:right w:w="100" w:type="dxa"/>
            </w:tcMar>
          </w:tcPr>
          <w:p w14:paraId="58A8CB7E"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2E643A39"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CD048C6" w14:textId="77777777" w:rsidR="00FD6045" w:rsidRDefault="00A257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1FC39945" w14:textId="77777777" w:rsidR="00FD6045" w:rsidRDefault="00FD6045">
            <w:pPr>
              <w:widowControl w:val="0"/>
              <w:spacing w:line="240" w:lineRule="auto"/>
              <w:jc w:val="center"/>
              <w:rPr>
                <w:rFonts w:ascii="Open Sans" w:eastAsia="Open Sans" w:hAnsi="Open Sans" w:cs="Open Sans"/>
                <w:b/>
                <w:sz w:val="24"/>
                <w:szCs w:val="24"/>
              </w:rPr>
            </w:pPr>
          </w:p>
        </w:tc>
      </w:tr>
      <w:tr w:rsidR="00FD6045" w14:paraId="2620EBAC" w14:textId="77777777">
        <w:trPr>
          <w:trHeight w:val="440"/>
        </w:trPr>
        <w:tc>
          <w:tcPr>
            <w:tcW w:w="2265" w:type="dxa"/>
            <w:tcMar>
              <w:top w:w="100" w:type="dxa"/>
              <w:left w:w="100" w:type="dxa"/>
              <w:bottom w:w="100" w:type="dxa"/>
              <w:right w:w="100" w:type="dxa"/>
            </w:tcMar>
          </w:tcPr>
          <w:p w14:paraId="58995A87"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Talks- subjects that</w:t>
            </w:r>
          </w:p>
          <w:p w14:paraId="2060EFAD"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 xml:space="preserve">could be </w:t>
            </w:r>
            <w:r>
              <w:rPr>
                <w:rFonts w:ascii="Open Sans" w:eastAsia="Open Sans" w:hAnsi="Open Sans" w:cs="Open Sans"/>
                <w:b/>
                <w:sz w:val="24"/>
                <w:szCs w:val="24"/>
              </w:rPr>
              <w:lastRenderedPageBreak/>
              <w:t>sensitive or</w:t>
            </w:r>
          </w:p>
          <w:p w14:paraId="0ED59399"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personal to some</w:t>
            </w:r>
          </w:p>
          <w:p w14:paraId="32E2D2FF"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members/ attendees</w:t>
            </w:r>
          </w:p>
          <w:p w14:paraId="50690CB4"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e.g. discussion of Eating Disorders</w:t>
            </w:r>
          </w:p>
        </w:tc>
        <w:tc>
          <w:tcPr>
            <w:tcW w:w="1830" w:type="dxa"/>
            <w:tcMar>
              <w:top w:w="100" w:type="dxa"/>
              <w:left w:w="100" w:type="dxa"/>
              <w:bottom w:w="100" w:type="dxa"/>
              <w:right w:w="100" w:type="dxa"/>
            </w:tcMar>
          </w:tcPr>
          <w:p w14:paraId="68E40F2F"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 xml:space="preserve">Who: Event attendees How: The audience could feel </w:t>
            </w:r>
            <w:r>
              <w:rPr>
                <w:rFonts w:ascii="Open Sans" w:eastAsia="Open Sans" w:hAnsi="Open Sans" w:cs="Open Sans"/>
                <w:b/>
                <w:sz w:val="24"/>
                <w:szCs w:val="24"/>
              </w:rPr>
              <w:lastRenderedPageBreak/>
              <w:t>distressed by images or topics discussed</w:t>
            </w:r>
          </w:p>
        </w:tc>
        <w:tc>
          <w:tcPr>
            <w:tcW w:w="540" w:type="dxa"/>
            <w:tcMar>
              <w:top w:w="100" w:type="dxa"/>
              <w:left w:w="100" w:type="dxa"/>
              <w:bottom w:w="100" w:type="dxa"/>
              <w:right w:w="100" w:type="dxa"/>
            </w:tcMar>
          </w:tcPr>
          <w:p w14:paraId="5A9DB5E7"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1BC03362"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A108F41"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E6C3EC9"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 Prior information about event and what to expect is given out so participants know what to expect.</w:t>
            </w:r>
          </w:p>
          <w:p w14:paraId="3BFAEC50" w14:textId="77777777" w:rsidR="00FD6045" w:rsidRDefault="00A257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Attendees made aware they could leave the event at any time. </w:t>
            </w:r>
            <w:r>
              <w:rPr>
                <w:rFonts w:ascii="Open Sans" w:eastAsia="Open Sans" w:hAnsi="Open Sans" w:cs="Open Sans"/>
                <w:sz w:val="24"/>
                <w:szCs w:val="24"/>
              </w:rPr>
              <w:lastRenderedPageBreak/>
              <w:t>Attendees signposted to support organisations (e.g. via presentation slide, or by speakers/committee members)</w:t>
            </w:r>
          </w:p>
        </w:tc>
        <w:tc>
          <w:tcPr>
            <w:tcW w:w="540" w:type="dxa"/>
            <w:tcMar>
              <w:top w:w="100" w:type="dxa"/>
              <w:left w:w="100" w:type="dxa"/>
              <w:bottom w:w="100" w:type="dxa"/>
              <w:right w:w="100" w:type="dxa"/>
            </w:tcMar>
          </w:tcPr>
          <w:p w14:paraId="2E32D521"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24DED8E9"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D63D2B4"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0562CB0E"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D6045" w14:paraId="0E0B9612" w14:textId="77777777">
        <w:trPr>
          <w:trHeight w:val="440"/>
        </w:trPr>
        <w:tc>
          <w:tcPr>
            <w:tcW w:w="2265" w:type="dxa"/>
            <w:tcMar>
              <w:top w:w="100" w:type="dxa"/>
              <w:left w:w="100" w:type="dxa"/>
              <w:bottom w:w="100" w:type="dxa"/>
              <w:right w:w="100" w:type="dxa"/>
            </w:tcMar>
          </w:tcPr>
          <w:p w14:paraId="79760838"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Inadequate meeting</w:t>
            </w:r>
          </w:p>
          <w:p w14:paraId="0C2C1F4E"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space- overcrowding,</w:t>
            </w:r>
          </w:p>
          <w:p w14:paraId="20158BD5"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not inclusive to all</w:t>
            </w:r>
          </w:p>
          <w:p w14:paraId="2F59A3D0" w14:textId="77777777" w:rsidR="00FD6045" w:rsidRDefault="00A25715">
            <w:pPr>
              <w:widowControl w:val="0"/>
              <w:spacing w:before="240" w:after="240" w:line="240" w:lineRule="auto"/>
              <w:rPr>
                <w:rFonts w:ascii="Open Sans" w:eastAsia="Open Sans" w:hAnsi="Open Sans" w:cs="Open Sans"/>
                <w:b/>
                <w:sz w:val="24"/>
                <w:szCs w:val="24"/>
              </w:rPr>
            </w:pPr>
            <w:r>
              <w:rPr>
                <w:rFonts w:ascii="Open Sans" w:eastAsia="Open Sans" w:hAnsi="Open Sans" w:cs="Open Sans"/>
                <w:b/>
                <w:sz w:val="24"/>
                <w:szCs w:val="24"/>
              </w:rPr>
              <w:t>members</w:t>
            </w:r>
          </w:p>
          <w:p w14:paraId="34CE0A41"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79844C74"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Who : Event organisers and attendees How: Physical injury, distress, exclusion</w:t>
            </w:r>
          </w:p>
        </w:tc>
        <w:tc>
          <w:tcPr>
            <w:tcW w:w="540" w:type="dxa"/>
            <w:tcMar>
              <w:top w:w="100" w:type="dxa"/>
              <w:left w:w="100" w:type="dxa"/>
              <w:bottom w:w="100" w:type="dxa"/>
              <w:right w:w="100" w:type="dxa"/>
            </w:tcMar>
          </w:tcPr>
          <w:p w14:paraId="0C50080F"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3C1ED14B"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54A90BE3"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4AF836A1" w14:textId="77777777" w:rsidR="00FD6045" w:rsidRDefault="00A25715">
            <w:pPr>
              <w:widowControl w:val="0"/>
              <w:numPr>
                <w:ilvl w:val="0"/>
                <w:numId w:val="1"/>
              </w:numPr>
              <w:spacing w:line="240" w:lineRule="auto"/>
              <w:rPr>
                <w:rFonts w:ascii="Open Sans" w:eastAsia="Open Sans" w:hAnsi="Open Sans" w:cs="Open Sans"/>
                <w:b/>
                <w:sz w:val="24"/>
                <w:szCs w:val="24"/>
              </w:rPr>
            </w:pPr>
            <w:r>
              <w:rPr>
                <w:rFonts w:ascii="Open Sans" w:eastAsia="Open Sans" w:hAnsi="Open Sans" w:cs="Open Sans"/>
                <w:b/>
                <w:sz w:val="24"/>
                <w:szCs w:val="24"/>
              </w:rPr>
              <w:t>Committee check on room pre-booking, checks on space, lighting, access, tech available Committee members should check the meeting space before the event starts and report issues to the LUU help and support team. Ensure space meets needs of members e.g. considering location &amp; accessibility of space</w:t>
            </w:r>
          </w:p>
        </w:tc>
        <w:tc>
          <w:tcPr>
            <w:tcW w:w="540" w:type="dxa"/>
            <w:tcMar>
              <w:top w:w="100" w:type="dxa"/>
              <w:left w:w="100" w:type="dxa"/>
              <w:bottom w:w="100" w:type="dxa"/>
              <w:right w:w="100" w:type="dxa"/>
            </w:tcMar>
          </w:tcPr>
          <w:p w14:paraId="050B3AD0"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FD71FBC"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39A728AC"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62EBF3C5"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D6045" w14:paraId="6C139BE0" w14:textId="77777777">
        <w:tc>
          <w:tcPr>
            <w:tcW w:w="2265" w:type="dxa"/>
            <w:tcMar>
              <w:top w:w="100" w:type="dxa"/>
              <w:left w:w="100" w:type="dxa"/>
              <w:bottom w:w="100" w:type="dxa"/>
              <w:right w:w="100" w:type="dxa"/>
            </w:tcMar>
          </w:tcPr>
          <w:p w14:paraId="64333105" w14:textId="77777777" w:rsidR="00FD6045" w:rsidRDefault="00A257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Slips, trips and falls</w:t>
            </w:r>
          </w:p>
        </w:tc>
        <w:tc>
          <w:tcPr>
            <w:tcW w:w="1830" w:type="dxa"/>
            <w:tcMar>
              <w:top w:w="100" w:type="dxa"/>
              <w:left w:w="100" w:type="dxa"/>
              <w:bottom w:w="100" w:type="dxa"/>
              <w:right w:w="100" w:type="dxa"/>
            </w:tcMar>
          </w:tcPr>
          <w:p w14:paraId="36D01C36"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 Who: Event organisers and attendees How: Physical injury</w:t>
            </w:r>
          </w:p>
        </w:tc>
        <w:tc>
          <w:tcPr>
            <w:tcW w:w="540" w:type="dxa"/>
            <w:tcMar>
              <w:top w:w="100" w:type="dxa"/>
              <w:left w:w="100" w:type="dxa"/>
              <w:bottom w:w="100" w:type="dxa"/>
              <w:right w:w="100" w:type="dxa"/>
            </w:tcMar>
          </w:tcPr>
          <w:p w14:paraId="18B4C29E"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DEB9483"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FB28CDF"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2D8D17F0"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Committee should check participants’ belongings are stored in a safe place to avoid hazards. Cables must be arranged to prevent trips and warning should be given to people present of the hazards Extra care will be paid to make sure that any hazard or spillage </w:t>
            </w:r>
            <w:r>
              <w:rPr>
                <w:rFonts w:ascii="Open Sans" w:eastAsia="Open Sans" w:hAnsi="Open Sans" w:cs="Open Sans"/>
                <w:b/>
                <w:sz w:val="24"/>
                <w:szCs w:val="24"/>
              </w:rPr>
              <w:lastRenderedPageBreak/>
              <w:t>of food products/objects are cleaned up quickly and efficiently and reported to the LUU duty managers</w:t>
            </w:r>
          </w:p>
        </w:tc>
        <w:tc>
          <w:tcPr>
            <w:tcW w:w="540" w:type="dxa"/>
            <w:tcMar>
              <w:top w:w="100" w:type="dxa"/>
              <w:left w:w="100" w:type="dxa"/>
              <w:bottom w:w="100" w:type="dxa"/>
              <w:right w:w="100" w:type="dxa"/>
            </w:tcMar>
          </w:tcPr>
          <w:p w14:paraId="6B965A47"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3999762"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B4AAD78" w14:textId="77777777" w:rsidR="00FD6045" w:rsidRDefault="00A257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6D98A12B"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D6045" w14:paraId="2946DB82" w14:textId="77777777">
        <w:trPr>
          <w:trHeight w:val="440"/>
        </w:trPr>
        <w:tc>
          <w:tcPr>
            <w:tcW w:w="2265" w:type="dxa"/>
            <w:tcMar>
              <w:top w:w="100" w:type="dxa"/>
              <w:left w:w="100" w:type="dxa"/>
              <w:bottom w:w="100" w:type="dxa"/>
              <w:right w:w="100" w:type="dxa"/>
            </w:tcMar>
          </w:tcPr>
          <w:p w14:paraId="5997CC1D" w14:textId="70FA9820" w:rsidR="00FD6045" w:rsidRDefault="0053388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Manual handling</w:t>
            </w:r>
          </w:p>
        </w:tc>
        <w:tc>
          <w:tcPr>
            <w:tcW w:w="1830" w:type="dxa"/>
            <w:tcMar>
              <w:top w:w="100" w:type="dxa"/>
              <w:left w:w="100" w:type="dxa"/>
              <w:bottom w:w="100" w:type="dxa"/>
              <w:right w:w="100" w:type="dxa"/>
            </w:tcMar>
          </w:tcPr>
          <w:p w14:paraId="509F7E97" w14:textId="29A3AE22" w:rsidR="00FD6045" w:rsidRDefault="0053388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Who : </w:t>
            </w:r>
            <w:r w:rsidR="00AE6FA6">
              <w:rPr>
                <w:rFonts w:ascii="Open Sans" w:eastAsia="Open Sans" w:hAnsi="Open Sans" w:cs="Open Sans"/>
                <w:b/>
                <w:sz w:val="24"/>
                <w:szCs w:val="24"/>
              </w:rPr>
              <w:t xml:space="preserve">Event organisers </w:t>
            </w:r>
          </w:p>
          <w:p w14:paraId="4BFEEBF9" w14:textId="77777777" w:rsidR="00533882" w:rsidRDefault="00533882">
            <w:pPr>
              <w:widowControl w:val="0"/>
              <w:spacing w:line="240" w:lineRule="auto"/>
              <w:rPr>
                <w:rFonts w:ascii="Open Sans" w:eastAsia="Open Sans" w:hAnsi="Open Sans" w:cs="Open Sans"/>
                <w:b/>
                <w:sz w:val="24"/>
                <w:szCs w:val="24"/>
              </w:rPr>
            </w:pPr>
          </w:p>
          <w:p w14:paraId="110FFD37" w14:textId="609BA0D8" w:rsidR="00533882" w:rsidRDefault="0053388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How:  Risk of strains , sprains or back injuries </w:t>
            </w:r>
          </w:p>
        </w:tc>
        <w:tc>
          <w:tcPr>
            <w:tcW w:w="540" w:type="dxa"/>
            <w:tcMar>
              <w:top w:w="100" w:type="dxa"/>
              <w:left w:w="100" w:type="dxa"/>
              <w:bottom w:w="100" w:type="dxa"/>
              <w:right w:w="100" w:type="dxa"/>
            </w:tcMar>
          </w:tcPr>
          <w:p w14:paraId="6B699379" w14:textId="42B14F4A" w:rsidR="00FD6045" w:rsidRDefault="00B41C3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FE9F23F" w14:textId="3EBD0D3C" w:rsidR="00FD6045" w:rsidRDefault="00100B9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1F72F646" w14:textId="75B18864" w:rsidR="00FD6045" w:rsidRDefault="00100B9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8CE6F91" w14:textId="1717114F" w:rsidR="00FD6045" w:rsidRPr="00521B41" w:rsidRDefault="00533882">
            <w:pPr>
              <w:widowControl w:val="0"/>
              <w:spacing w:line="240" w:lineRule="auto"/>
              <w:rPr>
                <w:rFonts w:ascii="Open Sans" w:eastAsia="Open Sans" w:hAnsi="Open Sans" w:cs="Open Sans"/>
                <w:b/>
                <w:sz w:val="24"/>
                <w:szCs w:val="24"/>
              </w:rPr>
            </w:pPr>
            <w:r w:rsidRPr="00521B41">
              <w:rPr>
                <w:rFonts w:ascii="Open Sans" w:hAnsi="Open Sans" w:cs="Open Sans"/>
              </w:rPr>
              <w:t>Manual handling risks will be reduced by avoiding heavy lifting wherever possible and breaking loads down into smaller, manageable parts. When moving equipment, members will use trolleys or ask for assistance rather than lifting alone. Walkways will be kept clear to prevent trips, and anyone lifting items will use safe techniques such as bending the knees, keeping the back straight, and avoiding twisting. Routes will be planned before moving anything to ensure safe transport.</w:t>
            </w:r>
          </w:p>
        </w:tc>
        <w:tc>
          <w:tcPr>
            <w:tcW w:w="540" w:type="dxa"/>
            <w:tcMar>
              <w:top w:w="100" w:type="dxa"/>
              <w:left w:w="100" w:type="dxa"/>
              <w:bottom w:w="100" w:type="dxa"/>
              <w:right w:w="100" w:type="dxa"/>
            </w:tcMar>
          </w:tcPr>
          <w:p w14:paraId="61CDCEAD" w14:textId="3B8F5BDE" w:rsidR="00FD6045" w:rsidRDefault="003E7A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BB9E253" w14:textId="05C433EF" w:rsidR="00FD6045" w:rsidRDefault="003E7A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3DE523C" w14:textId="53091AF6" w:rsidR="00FD6045" w:rsidRDefault="003E7A1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52E56223"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D6045" w14:paraId="07547A01" w14:textId="77777777">
        <w:trPr>
          <w:trHeight w:val="440"/>
        </w:trPr>
        <w:tc>
          <w:tcPr>
            <w:tcW w:w="2265" w:type="dxa"/>
            <w:tcMar>
              <w:top w:w="100" w:type="dxa"/>
              <w:left w:w="100" w:type="dxa"/>
              <w:bottom w:w="100" w:type="dxa"/>
              <w:right w:w="100" w:type="dxa"/>
            </w:tcMar>
          </w:tcPr>
          <w:p w14:paraId="5043CB0F" w14:textId="5E89D609" w:rsidR="00FD6045" w:rsidRDefault="00B665F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Fire safety </w:t>
            </w:r>
          </w:p>
        </w:tc>
        <w:tc>
          <w:tcPr>
            <w:tcW w:w="1830" w:type="dxa"/>
            <w:tcMar>
              <w:top w:w="100" w:type="dxa"/>
              <w:left w:w="100" w:type="dxa"/>
              <w:bottom w:w="100" w:type="dxa"/>
              <w:right w:w="100" w:type="dxa"/>
            </w:tcMar>
          </w:tcPr>
          <w:p w14:paraId="2C17CC5A" w14:textId="77777777" w:rsidR="00FD6045" w:rsidRDefault="00AE6FA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Who : Event organisers and attendees </w:t>
            </w:r>
          </w:p>
          <w:p w14:paraId="3F745272" w14:textId="77777777" w:rsidR="00AE6FA6" w:rsidRDefault="00AE6FA6">
            <w:pPr>
              <w:widowControl w:val="0"/>
              <w:spacing w:line="240" w:lineRule="auto"/>
              <w:rPr>
                <w:rFonts w:ascii="Open Sans" w:eastAsia="Open Sans" w:hAnsi="Open Sans" w:cs="Open Sans"/>
                <w:b/>
                <w:sz w:val="24"/>
                <w:szCs w:val="24"/>
              </w:rPr>
            </w:pPr>
          </w:p>
          <w:p w14:paraId="07459315" w14:textId="33CDBE5F" w:rsidR="00AE6FA6" w:rsidRDefault="00AE6FA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How: Use of electrical equipment</w:t>
            </w:r>
          </w:p>
        </w:tc>
        <w:tc>
          <w:tcPr>
            <w:tcW w:w="540" w:type="dxa"/>
            <w:tcMar>
              <w:top w:w="100" w:type="dxa"/>
              <w:left w:w="100" w:type="dxa"/>
              <w:bottom w:w="100" w:type="dxa"/>
              <w:right w:w="100" w:type="dxa"/>
            </w:tcMar>
          </w:tcPr>
          <w:p w14:paraId="6537F28F" w14:textId="697CF737" w:rsidR="00FD6045" w:rsidRDefault="005A60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6DFB9E20" w14:textId="75626A3A" w:rsidR="00FD6045" w:rsidRDefault="005A60A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0DF9E56" w14:textId="7DF3F3C8"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44E871BC" w14:textId="467090AD" w:rsidR="00FD6045" w:rsidRPr="00521B41" w:rsidRDefault="00AE6FA6">
            <w:pPr>
              <w:widowControl w:val="0"/>
              <w:spacing w:line="240" w:lineRule="auto"/>
              <w:rPr>
                <w:rFonts w:ascii="Open Sans" w:eastAsia="Open Sans" w:hAnsi="Open Sans" w:cs="Open Sans"/>
                <w:b/>
                <w:sz w:val="24"/>
                <w:szCs w:val="24"/>
              </w:rPr>
            </w:pPr>
            <w:r w:rsidRPr="00521B41">
              <w:rPr>
                <w:rFonts w:ascii="Open Sans" w:hAnsi="Open Sans" w:cs="Open Sans"/>
              </w:rPr>
              <w:t>Fire risks will be minimized by keeping all fire exits clear, unlocked, and easily accessible during events. Organisers will identify the nearest fire exits and make attendees aware of them. Decorations and equipment will be kept away from heat sources, and open flames or candles will not be used unless necessary (LED alternatives preferred). Electrical sockets will not be overloaded, and at least one responsible person will be aware of the venue’s fire procedures. Events will be held in venues that already have fire alarms and extinguishers in place.</w:t>
            </w:r>
          </w:p>
        </w:tc>
        <w:tc>
          <w:tcPr>
            <w:tcW w:w="540" w:type="dxa"/>
            <w:tcMar>
              <w:top w:w="100" w:type="dxa"/>
              <w:left w:w="100" w:type="dxa"/>
              <w:bottom w:w="100" w:type="dxa"/>
              <w:right w:w="100" w:type="dxa"/>
            </w:tcMar>
          </w:tcPr>
          <w:p w14:paraId="144A5D23" w14:textId="12DC367F"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38610EB" w14:textId="25235CE9"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37805D2" w14:textId="58B02804"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463F29E8"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D6045" w14:paraId="3B7B4B86" w14:textId="77777777">
        <w:trPr>
          <w:trHeight w:val="440"/>
        </w:trPr>
        <w:tc>
          <w:tcPr>
            <w:tcW w:w="2265" w:type="dxa"/>
            <w:tcMar>
              <w:top w:w="100" w:type="dxa"/>
              <w:left w:w="100" w:type="dxa"/>
              <w:bottom w:w="100" w:type="dxa"/>
              <w:right w:w="100" w:type="dxa"/>
            </w:tcMar>
          </w:tcPr>
          <w:p w14:paraId="3A0FF5F2" w14:textId="2C2D5CD9" w:rsidR="00FD6045" w:rsidRDefault="0053388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 xml:space="preserve">Electrical hazards </w:t>
            </w:r>
          </w:p>
        </w:tc>
        <w:tc>
          <w:tcPr>
            <w:tcW w:w="1830" w:type="dxa"/>
            <w:tcMar>
              <w:top w:w="100" w:type="dxa"/>
              <w:left w:w="100" w:type="dxa"/>
              <w:bottom w:w="100" w:type="dxa"/>
              <w:right w:w="100" w:type="dxa"/>
            </w:tcMar>
          </w:tcPr>
          <w:p w14:paraId="460E944F" w14:textId="77777777" w:rsidR="00FD6045" w:rsidRDefault="00AE6FA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Who : event organisers and attendees </w:t>
            </w:r>
          </w:p>
          <w:p w14:paraId="4C6015C8" w14:textId="77777777" w:rsidR="00AE6FA6" w:rsidRDefault="00AE6FA6">
            <w:pPr>
              <w:widowControl w:val="0"/>
              <w:spacing w:line="240" w:lineRule="auto"/>
              <w:rPr>
                <w:rFonts w:ascii="Open Sans" w:eastAsia="Open Sans" w:hAnsi="Open Sans" w:cs="Open Sans"/>
                <w:b/>
                <w:sz w:val="24"/>
                <w:szCs w:val="24"/>
              </w:rPr>
            </w:pPr>
          </w:p>
          <w:p w14:paraId="5630AD66" w14:textId="24D66FA7" w:rsidR="00AE6FA6" w:rsidRDefault="00AE6FA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How: faulty equipment, overloaded sockets, trailing cables </w:t>
            </w:r>
          </w:p>
        </w:tc>
        <w:tc>
          <w:tcPr>
            <w:tcW w:w="540" w:type="dxa"/>
            <w:tcMar>
              <w:top w:w="100" w:type="dxa"/>
              <w:left w:w="100" w:type="dxa"/>
              <w:bottom w:w="100" w:type="dxa"/>
              <w:right w:w="100" w:type="dxa"/>
            </w:tcMar>
          </w:tcPr>
          <w:p w14:paraId="61829076" w14:textId="78FC0554"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2BA226A1" w14:textId="77656C96"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7AD93B2" w14:textId="0903A71D"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DE4B5B7" w14:textId="0F5C14AA" w:rsidR="00FD6045" w:rsidRPr="00521B41" w:rsidRDefault="00AE6FA6">
            <w:pPr>
              <w:widowControl w:val="0"/>
              <w:spacing w:line="240" w:lineRule="auto"/>
              <w:rPr>
                <w:rFonts w:ascii="Open Sans" w:eastAsia="Open Sans" w:hAnsi="Open Sans" w:cs="Open Sans"/>
                <w:b/>
                <w:sz w:val="24"/>
                <w:szCs w:val="24"/>
              </w:rPr>
            </w:pPr>
            <w:r w:rsidRPr="00521B41">
              <w:rPr>
                <w:rFonts w:ascii="Open Sans" w:hAnsi="Open Sans" w:cs="Open Sans"/>
              </w:rPr>
              <w:t>Electrical hazards will be controlled by visually checking all electrical equipment before use and avoiding any items that show signs of damage such as frayed cables or exposed wiring. Extension leads and sockets will not be overloaded, and liquids will be kept away from electrical items at all times. Equipment will be switched off and unplugged when not in use, and wherever possible, PAT-tested equipment provided by the venue will be used to ensure basic electrical safety.</w:t>
            </w:r>
          </w:p>
        </w:tc>
        <w:tc>
          <w:tcPr>
            <w:tcW w:w="540" w:type="dxa"/>
            <w:tcMar>
              <w:top w:w="100" w:type="dxa"/>
              <w:left w:w="100" w:type="dxa"/>
              <w:bottom w:w="100" w:type="dxa"/>
              <w:right w:w="100" w:type="dxa"/>
            </w:tcMar>
          </w:tcPr>
          <w:p w14:paraId="66204FF1" w14:textId="6C2EB74F"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2DBF0D7D" w14:textId="7AC12735"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B62F1B3" w14:textId="5F0A1E67" w:rsidR="00FD6045" w:rsidRDefault="000A39A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02F2C34E"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D6045" w14:paraId="680A4E5D" w14:textId="77777777">
        <w:trPr>
          <w:trHeight w:val="440"/>
        </w:trPr>
        <w:tc>
          <w:tcPr>
            <w:tcW w:w="2265" w:type="dxa"/>
            <w:tcMar>
              <w:top w:w="100" w:type="dxa"/>
              <w:left w:w="100" w:type="dxa"/>
              <w:bottom w:w="100" w:type="dxa"/>
              <w:right w:w="100" w:type="dxa"/>
            </w:tcMar>
          </w:tcPr>
          <w:p w14:paraId="19219836" w14:textId="6FDDFD5F" w:rsidR="00FD6045" w:rsidRDefault="0053388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Environmental </w:t>
            </w:r>
            <w:r w:rsidR="00AE6FA6">
              <w:rPr>
                <w:rFonts w:ascii="Open Sans" w:eastAsia="Open Sans" w:hAnsi="Open Sans" w:cs="Open Sans"/>
                <w:b/>
                <w:sz w:val="24"/>
                <w:szCs w:val="24"/>
              </w:rPr>
              <w:t>hazards</w:t>
            </w:r>
            <w:r>
              <w:rPr>
                <w:rFonts w:ascii="Open Sans" w:eastAsia="Open Sans" w:hAnsi="Open Sans" w:cs="Open Sans"/>
                <w:b/>
                <w:sz w:val="24"/>
                <w:szCs w:val="24"/>
              </w:rPr>
              <w:t xml:space="preserve"> </w:t>
            </w:r>
          </w:p>
        </w:tc>
        <w:tc>
          <w:tcPr>
            <w:tcW w:w="1830" w:type="dxa"/>
            <w:tcMar>
              <w:top w:w="100" w:type="dxa"/>
              <w:left w:w="100" w:type="dxa"/>
              <w:bottom w:w="100" w:type="dxa"/>
              <w:right w:w="100" w:type="dxa"/>
            </w:tcMar>
          </w:tcPr>
          <w:p w14:paraId="70B5DC6C" w14:textId="77777777" w:rsidR="00FD6045" w:rsidRDefault="00AE6FA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Who: event organisers and attendees </w:t>
            </w:r>
          </w:p>
          <w:p w14:paraId="2D666633" w14:textId="77777777" w:rsidR="00AE6FA6" w:rsidRDefault="00AE6FA6">
            <w:pPr>
              <w:widowControl w:val="0"/>
              <w:spacing w:line="240" w:lineRule="auto"/>
              <w:rPr>
                <w:rFonts w:ascii="Open Sans" w:eastAsia="Open Sans" w:hAnsi="Open Sans" w:cs="Open Sans"/>
                <w:b/>
                <w:sz w:val="24"/>
                <w:szCs w:val="24"/>
              </w:rPr>
            </w:pPr>
          </w:p>
          <w:p w14:paraId="296FEF7D" w14:textId="770D0006" w:rsidR="00AE6FA6" w:rsidRDefault="00AE6FA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How : Poor weather conditions outside, noise, and temperature.</w:t>
            </w:r>
          </w:p>
        </w:tc>
        <w:tc>
          <w:tcPr>
            <w:tcW w:w="540" w:type="dxa"/>
            <w:tcMar>
              <w:top w:w="100" w:type="dxa"/>
              <w:left w:w="100" w:type="dxa"/>
              <w:bottom w:w="100" w:type="dxa"/>
              <w:right w:w="100" w:type="dxa"/>
            </w:tcMar>
          </w:tcPr>
          <w:p w14:paraId="7194DBDC" w14:textId="691AE1CE" w:rsidR="00FD6045" w:rsidRDefault="00C60D9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80" w:type="dxa"/>
            <w:tcMar>
              <w:top w:w="100" w:type="dxa"/>
              <w:left w:w="100" w:type="dxa"/>
              <w:bottom w:w="100" w:type="dxa"/>
              <w:right w:w="100" w:type="dxa"/>
            </w:tcMar>
          </w:tcPr>
          <w:p w14:paraId="769D0D3C" w14:textId="100A5302" w:rsidR="00FD6045" w:rsidRDefault="00DB0E0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4CD245A" w14:textId="768EB191" w:rsidR="00FD6045" w:rsidRDefault="00C60D9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5BB25283" w14:textId="23C8472F" w:rsidR="00AE6FA6" w:rsidRPr="00521B41" w:rsidRDefault="00AE6FA6" w:rsidP="00AE6FA6">
            <w:pPr>
              <w:pStyle w:val="NormalWeb"/>
              <w:rPr>
                <w:rFonts w:ascii="Open Sans" w:hAnsi="Open Sans" w:cs="Open Sans"/>
              </w:rPr>
            </w:pPr>
            <w:r w:rsidRPr="00521B41">
              <w:rPr>
                <w:rFonts w:ascii="Open Sans" w:hAnsi="Open Sans" w:cs="Open Sans"/>
              </w:rPr>
              <w:t>Environmental risks will be controlled by keeping all areas tidy and free of clutter to reduce slips, trips, and falls. Any spills will be cleaned immediately or marked with a sign until they can be dealt with. Event spaces will have adequate lighting, especially around entrances and exits. For outdoor events, the ground will be checked for uneven surfaces or weather-related hazards, and adjustments will be made based on weather forecasts. Hazard signs will be placed where needed, such as near steps or low ceilings.</w:t>
            </w:r>
          </w:p>
          <w:p w14:paraId="1231BE67" w14:textId="77777777" w:rsidR="00FD6045" w:rsidRPr="00521B41" w:rsidRDefault="00FD6045">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36FEB5B0" w14:textId="18EAD96C" w:rsidR="00FD6045" w:rsidRDefault="00C60D9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30D7AA69" w14:textId="04A3B671" w:rsidR="00FD6045" w:rsidRDefault="00C60D9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196D064" w14:textId="179AB4FE" w:rsidR="00FD6045" w:rsidRDefault="00C60D9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34FF1C98" w14:textId="77777777" w:rsidR="00FD6045" w:rsidRDefault="00FD604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8541D" w14:paraId="0BA9098E" w14:textId="77777777">
        <w:trPr>
          <w:trHeight w:val="440"/>
        </w:trPr>
        <w:tc>
          <w:tcPr>
            <w:tcW w:w="2265" w:type="dxa"/>
            <w:tcMar>
              <w:top w:w="100" w:type="dxa"/>
              <w:left w:w="100" w:type="dxa"/>
              <w:bottom w:w="100" w:type="dxa"/>
              <w:right w:w="100" w:type="dxa"/>
            </w:tcMar>
          </w:tcPr>
          <w:p w14:paraId="1A7BEC56" w14:textId="0B0C6C05" w:rsidR="0028541D" w:rsidRDefault="00E32BC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 xml:space="preserve">Security </w:t>
            </w:r>
          </w:p>
        </w:tc>
        <w:tc>
          <w:tcPr>
            <w:tcW w:w="1830" w:type="dxa"/>
            <w:tcMar>
              <w:top w:w="100" w:type="dxa"/>
              <w:left w:w="100" w:type="dxa"/>
              <w:bottom w:w="100" w:type="dxa"/>
              <w:right w:w="100" w:type="dxa"/>
            </w:tcMar>
          </w:tcPr>
          <w:p w14:paraId="11A54C76" w14:textId="77777777" w:rsidR="00E32BCB" w:rsidRDefault="00E32BC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Who: Event organisers and attendees </w:t>
            </w:r>
          </w:p>
          <w:p w14:paraId="11D04DE8" w14:textId="77777777" w:rsidR="00E32BCB" w:rsidRDefault="00E32BCB">
            <w:pPr>
              <w:widowControl w:val="0"/>
              <w:spacing w:line="240" w:lineRule="auto"/>
              <w:rPr>
                <w:rFonts w:ascii="Open Sans" w:eastAsia="Open Sans" w:hAnsi="Open Sans" w:cs="Open Sans"/>
                <w:b/>
                <w:sz w:val="24"/>
                <w:szCs w:val="24"/>
              </w:rPr>
            </w:pPr>
          </w:p>
          <w:p w14:paraId="1F26666D" w14:textId="6B5232CA" w:rsidR="0028541D" w:rsidRDefault="00E32BC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How: </w:t>
            </w:r>
            <w:r w:rsidR="00624DDF">
              <w:rPr>
                <w:rFonts w:ascii="Open Sans" w:eastAsia="Open Sans" w:hAnsi="Open Sans" w:cs="Open Sans"/>
                <w:b/>
                <w:sz w:val="24"/>
                <w:szCs w:val="24"/>
              </w:rPr>
              <w:t>unauthorised</w:t>
            </w:r>
            <w:r w:rsidR="00505950">
              <w:rPr>
                <w:rFonts w:ascii="Open Sans" w:eastAsia="Open Sans" w:hAnsi="Open Sans" w:cs="Open Sans"/>
                <w:b/>
                <w:sz w:val="24"/>
                <w:szCs w:val="24"/>
              </w:rPr>
              <w:t xml:space="preserve"> access, lost property, vulnerable individuals </w:t>
            </w:r>
            <w:r>
              <w:rPr>
                <w:rFonts w:ascii="Open Sans" w:eastAsia="Open Sans" w:hAnsi="Open Sans" w:cs="Open Sans"/>
                <w:b/>
                <w:sz w:val="24"/>
                <w:szCs w:val="24"/>
              </w:rPr>
              <w:t xml:space="preserve"> </w:t>
            </w:r>
          </w:p>
        </w:tc>
        <w:tc>
          <w:tcPr>
            <w:tcW w:w="540" w:type="dxa"/>
            <w:tcMar>
              <w:top w:w="100" w:type="dxa"/>
              <w:left w:w="100" w:type="dxa"/>
              <w:bottom w:w="100" w:type="dxa"/>
              <w:right w:w="100" w:type="dxa"/>
            </w:tcMar>
          </w:tcPr>
          <w:p w14:paraId="1F342C81" w14:textId="75A7CDE6" w:rsidR="0028541D" w:rsidRDefault="000135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2F9C2097" w14:textId="4192F8B3" w:rsidR="0028541D" w:rsidRDefault="000135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tcMar>
              <w:top w:w="100" w:type="dxa"/>
              <w:left w:w="100" w:type="dxa"/>
              <w:bottom w:w="100" w:type="dxa"/>
              <w:right w:w="100" w:type="dxa"/>
            </w:tcMar>
          </w:tcPr>
          <w:p w14:paraId="139AFE86" w14:textId="3E5BC684" w:rsidR="0028541D" w:rsidRDefault="000135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12B58C37" w14:textId="77777777" w:rsidR="00C36E4C" w:rsidRPr="00C36E4C" w:rsidRDefault="00C36E4C" w:rsidP="00C36E4C">
            <w:pPr>
              <w:pStyle w:val="NormalWeb"/>
              <w:rPr>
                <w:rFonts w:ascii="Open Sans" w:hAnsi="Open Sans" w:cs="Open Sans"/>
              </w:rPr>
            </w:pPr>
            <w:r w:rsidRPr="00C36E4C">
              <w:rPr>
                <w:rFonts w:ascii="Open Sans" w:hAnsi="Open Sans" w:cs="Open Sans"/>
              </w:rPr>
              <w:t>Security risks will be managed by ensuring only authorised attendees have access to events, using sign-in lists, ticket checks, or controlled entry points where appropriate. Event areas will be monitored by committee members to deter unauthorised access and to provide a visible point of contact. Any lost property will be collected and stored safely until it can be returned to its owner, with valuable items passed to the venue’s management if needed. Committee members will remain alert to vulnerable individuals, such as those who appear distressed, intoxicated, or isolated, and will offer assistance or escalate concerns to venue staff. Clear procedures will be in place to ensure that vulnerable people are supported safely and discreetly.</w:t>
            </w:r>
          </w:p>
          <w:p w14:paraId="3C2320F7" w14:textId="77777777" w:rsidR="0028541D" w:rsidRPr="00521B41" w:rsidRDefault="0028541D" w:rsidP="00AE6FA6">
            <w:pPr>
              <w:pStyle w:val="NormalWeb"/>
              <w:rPr>
                <w:rFonts w:ascii="Open Sans" w:hAnsi="Open Sans" w:cs="Open Sans"/>
              </w:rPr>
            </w:pPr>
          </w:p>
        </w:tc>
        <w:tc>
          <w:tcPr>
            <w:tcW w:w="540" w:type="dxa"/>
            <w:tcMar>
              <w:top w:w="100" w:type="dxa"/>
              <w:left w:w="100" w:type="dxa"/>
              <w:bottom w:w="100" w:type="dxa"/>
              <w:right w:w="100" w:type="dxa"/>
            </w:tcMar>
          </w:tcPr>
          <w:p w14:paraId="2AB465BE" w14:textId="440AE6BF" w:rsidR="0028541D" w:rsidRDefault="00724FF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5B004D6" w14:textId="714311B7" w:rsidR="0028541D" w:rsidRDefault="00724FF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2CB66547" w14:textId="350B7BA3" w:rsidR="0028541D" w:rsidRDefault="00724FF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6C581EF8" w14:textId="77777777" w:rsidR="0028541D" w:rsidRDefault="0028541D">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6D072C0D" w14:textId="1B76CE24" w:rsidR="00FD6045" w:rsidRDefault="0028541D">
      <w:pPr>
        <w:rPr>
          <w:rFonts w:ascii="Open Sans" w:eastAsia="Open Sans" w:hAnsi="Open Sans" w:cs="Open Sans"/>
          <w:b/>
          <w:sz w:val="24"/>
          <w:szCs w:val="24"/>
        </w:rPr>
      </w:pPr>
      <w:r>
        <w:rPr>
          <w:rFonts w:ascii="Open Sans" w:eastAsia="Open Sans" w:hAnsi="Open Sans" w:cs="Open Sans"/>
          <w:b/>
          <w:sz w:val="24"/>
          <w:szCs w:val="24"/>
        </w:rPr>
        <w:t xml:space="preserve"> </w:t>
      </w:r>
    </w:p>
    <w:p w14:paraId="18A56F22" w14:textId="77777777" w:rsidR="0028541D" w:rsidRDefault="0028541D">
      <w:pPr>
        <w:rPr>
          <w:rFonts w:ascii="Open Sans" w:eastAsia="Open Sans" w:hAnsi="Open Sans" w:cs="Open Sans"/>
          <w:b/>
          <w:sz w:val="24"/>
          <w:szCs w:val="24"/>
        </w:rPr>
      </w:pPr>
    </w:p>
    <w:p w14:paraId="7A09595E" w14:textId="77777777" w:rsidR="0028541D" w:rsidRDefault="0028541D">
      <w:pPr>
        <w:rPr>
          <w:rFonts w:ascii="Open Sans" w:eastAsia="Open Sans" w:hAnsi="Open Sans" w:cs="Open Sans"/>
          <w:b/>
          <w:sz w:val="24"/>
          <w:szCs w:val="24"/>
        </w:rPr>
      </w:pPr>
    </w:p>
    <w:p w14:paraId="48A21919" w14:textId="77777777" w:rsidR="00FD6045" w:rsidRDefault="00FD6045">
      <w:pPr>
        <w:rPr>
          <w:rFonts w:ascii="Open Sans" w:eastAsia="Open Sans" w:hAnsi="Open Sans" w:cs="Open Sans"/>
          <w:b/>
          <w:sz w:val="24"/>
          <w:szCs w:val="24"/>
        </w:rPr>
      </w:pPr>
    </w:p>
    <w:sectPr w:rsidR="00FD6045">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D841CA03-3412-4427-A03F-EE3876050987}"/>
    <w:embedBold r:id="rId2" w:fontKey="{D72B29C7-C2FE-45B2-9285-E3A092A037AC}"/>
    <w:embedItalic r:id="rId3" w:fontKey="{A9E96FCC-E4A5-49BA-8376-76007128570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D0D2C95A-D189-4138-B20A-80F790B78AE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7E9B703-5187-49C6-8C85-3ED0C6E6A9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553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E2543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0451971">
    <w:abstractNumId w:val="1"/>
  </w:num>
  <w:num w:numId="2" w16cid:durableId="723723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045"/>
    <w:rsid w:val="00013546"/>
    <w:rsid w:val="000A39A4"/>
    <w:rsid w:val="00100B9A"/>
    <w:rsid w:val="00195726"/>
    <w:rsid w:val="00236565"/>
    <w:rsid w:val="0028541D"/>
    <w:rsid w:val="003E7A15"/>
    <w:rsid w:val="00505950"/>
    <w:rsid w:val="00521B41"/>
    <w:rsid w:val="00533882"/>
    <w:rsid w:val="005A60A2"/>
    <w:rsid w:val="00624DDF"/>
    <w:rsid w:val="00724FF9"/>
    <w:rsid w:val="00A0632A"/>
    <w:rsid w:val="00A25715"/>
    <w:rsid w:val="00AE6FA6"/>
    <w:rsid w:val="00B272E1"/>
    <w:rsid w:val="00B34265"/>
    <w:rsid w:val="00B41C37"/>
    <w:rsid w:val="00B665F4"/>
    <w:rsid w:val="00C36E4C"/>
    <w:rsid w:val="00C60D97"/>
    <w:rsid w:val="00DB0E09"/>
    <w:rsid w:val="00E32BCB"/>
    <w:rsid w:val="00EF76D1"/>
    <w:rsid w:val="00F860CE"/>
    <w:rsid w:val="00FD6045"/>
    <w:rsid w:val="184FF03D"/>
    <w:rsid w:val="354DA531"/>
    <w:rsid w:val="566BE136"/>
    <w:rsid w:val="64A7AA86"/>
    <w:rsid w:val="6F9DA9C1"/>
    <w:rsid w:val="7218E1F2"/>
    <w:rsid w:val="7AF27E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5B673B"/>
  <w15:docId w15:val="{3496A517-5468-405C-9938-23CFED50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E6FA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1273</Words>
  <Characters>6683</Characters>
  <Application>Microsoft Office Word</Application>
  <DocSecurity>0</DocSecurity>
  <Lines>556</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Damilola Ilori [um22di]</cp:lastModifiedBy>
  <cp:revision>21</cp:revision>
  <dcterms:created xsi:type="dcterms:W3CDTF">2025-11-26T15:54:00Z</dcterms:created>
  <dcterms:modified xsi:type="dcterms:W3CDTF">2025-11-26T16:23:00Z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125b3ead-224a-4804-961f-4d7aaf9fb77f</vt:lpwstr>
  </property>
</Properties>
</file>