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-425.1968503937008" w:firstLine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95.0" w:type="dxa"/>
        <w:jc w:val="left"/>
        <w:tblInd w:w="-425.196850393700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4215"/>
        <w:gridCol w:w="5070"/>
        <w:tblGridChange w:id="0">
          <w:tblGrid>
            <w:gridCol w:w="7110"/>
            <w:gridCol w:w="4215"/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CLUB AND SOCIETY RISK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Degree of 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Risk Rating Matrix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9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455"/>
              <w:gridCol w:w="3455"/>
              <w:tblGridChange w:id="0">
                <w:tblGrid>
                  <w:gridCol w:w="3455"/>
                  <w:gridCol w:w="34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Society Name: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LUU Modern Dance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Category: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Dance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Author(s):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Ellen Walker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Author(s) signature and date: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E.WALKER</w:t>
                  </w:r>
                </w:p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10.07.25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Persons Responsible: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Club and society committees and leaders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Staff Sign Off: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[Signature] [Date]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Staff Additional Check: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[Signature] [Date]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Locations: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LUU Dance Studios/Meeting Rooms &amp; Stage@Leeds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Details of Activities: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We provide weekly professionally-taught dance classes in  four styles: tap, lyrical, contemporary, and jazz. We organise two showcases per year, and host our own national competition. On top of this, we hold weekly/fortnightly socials. All classes are held in studio spaces, with the exception of tap classes.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People who may be affected: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Society members and participants</w:t>
                  </w:r>
                </w:p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Members of the public</w:t>
                  </w:r>
                </w:p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Staff</w:t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0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07.5"/>
              <w:gridCol w:w="2007.5"/>
              <w:tblGridChange w:id="0">
                <w:tblGrid>
                  <w:gridCol w:w="2007.5"/>
                  <w:gridCol w:w="2007.5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Likelihood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Inevitable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Highly Likely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Probable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Unlikely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Remote possibility</w:t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0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07.5"/>
              <w:gridCol w:w="2007.5"/>
              <w:tblGridChange w:id="0">
                <w:tblGrid>
                  <w:gridCol w:w="2007.5"/>
                  <w:gridCol w:w="2007.5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Severity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Very high - multiple deaths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Highly - death, serious injury, permanent disability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Moderate - Off Uni/work for at least 5 days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Slight - First aid treatment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Nil - Very minor</w:t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8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5.7142857142857"/>
              <w:gridCol w:w="695.7142857142857"/>
              <w:gridCol w:w="695.7142857142857"/>
              <w:gridCol w:w="695.7142857142857"/>
              <w:gridCol w:w="695.7142857142857"/>
              <w:gridCol w:w="695.7142857142857"/>
              <w:gridCol w:w="695.7142857142857"/>
              <w:tblGridChange w:id="0">
                <w:tblGrid>
                  <w:gridCol w:w="695.7142857142857"/>
                  <w:gridCol w:w="695.7142857142857"/>
                  <w:gridCol w:w="695.7142857142857"/>
                  <w:gridCol w:w="695.7142857142857"/>
                  <w:gridCol w:w="695.7142857142857"/>
                  <w:gridCol w:w="695.7142857142857"/>
                  <w:gridCol w:w="695.7142857142857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7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Severity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Likelihood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8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9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8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16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25</w:t>
                  </w:r>
                </w:p>
              </w:tc>
            </w:tr>
          </w:tbl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48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435"/>
              <w:gridCol w:w="2435"/>
              <w:tblGridChange w:id="0">
                <w:tblGrid>
                  <w:gridCol w:w="2435"/>
                  <w:gridCol w:w="24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Risk rating score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sz w:val="24"/>
                      <w:szCs w:val="24"/>
                      <w:rtl w:val="0"/>
                    </w:rPr>
                    <w:t xml:space="preserve">Action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1 - 4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Broadly acceptable – no action required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cfe2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5 - 9</w:t>
                  </w:r>
                </w:p>
              </w:tc>
              <w:tc>
                <w:tcPr>
                  <w:shd w:fill="cfe2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Moderate - Reduce risks if reasonably practicable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10 - 15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High risk - Priority action to be undertaken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16 - 25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Unacceptable - Action must be taken immediately</w:t>
                  </w:r>
                </w:p>
              </w:tc>
            </w:tr>
          </w:tbl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</w:rPr>
              <w:drawing>
                <wp:inline distB="114300" distT="114300" distL="114300" distR="114300">
                  <wp:extent cx="1468800" cy="7715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pageBreakBefore w:val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2100"/>
        <w:gridCol w:w="540"/>
        <w:gridCol w:w="510"/>
        <w:gridCol w:w="570"/>
        <w:gridCol w:w="4020"/>
        <w:gridCol w:w="540"/>
        <w:gridCol w:w="570"/>
        <w:gridCol w:w="615"/>
        <w:gridCol w:w="4335"/>
        <w:tblGridChange w:id="0">
          <w:tblGrid>
            <w:gridCol w:w="2085"/>
            <w:gridCol w:w="2100"/>
            <w:gridCol w:w="540"/>
            <w:gridCol w:w="510"/>
            <w:gridCol w:w="570"/>
            <w:gridCol w:w="4020"/>
            <w:gridCol w:w="540"/>
            <w:gridCol w:w="570"/>
            <w:gridCol w:w="615"/>
            <w:gridCol w:w="433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Identify Hazards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Estimate the risk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Evaluate the 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Evaluate residual risk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Hazard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How may harm result?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Likelihood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Severity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Risk control measures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Likelihood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Severity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Rating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Further action required?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4"/>
                <w:szCs w:val="24"/>
                <w:rtl w:val="0"/>
              </w:rPr>
              <w:t xml:space="preserve">Only fill out if additional control measures are needed to be implemented or reviewed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Include timescales and who is responsible for implementation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Jewellery and piercings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Jewellery can be ripped out during the activity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Earrings can fall out and can be stood 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Remove all jewellery before class, or use a plaster to cover any piercings which can’t be removed or are new.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Slippery flooring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Dancers may slip and harm themselves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Ask all dancers to remove their socks or use appropriate dance shoes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any water spillages are cleaned up immediately.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Overcrowded classes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If there is not enough space, dancers may collide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We always ensure classes have a limit of 30 members if in jade or mango studio, and 25 members if in sky or scarlet studio.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Use of smaller groups when dancing full-out in class.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Unsuitable space, including uneven or slippery flooring, or obstructive furniture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Can result in collisions with other dancers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Inappropriate flooring can result in falls or injuries such as shin splints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all classes are held in appropriate spaces, ie. studios.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Intoxication or spiking at socials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Members may get too drunk or may be spiked on a night-out, resulting in illness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there is always a member of the committee who is sober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no members are left alone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no drinks are left unattended - try to get drink covers where possible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The social secs or welfare rep could brief members on safety on a night out at the first social of the year in October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Strobe lighting at shows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Dancers or audience members with epilepsy may suffer from strobe lights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160" w:line="256.7994545454545" w:lineRule="auto"/>
              <w:ind w:lef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Prewarn anyone with this condition about use of this lighting.</w:t>
            </w:r>
          </w:p>
          <w:p w:rsidR="00000000" w:rsidDel="00000000" w:rsidP="00000000" w:rsidRDefault="00000000" w:rsidRPr="00000000" w14:paraId="000000DB">
            <w:pPr>
              <w:widowControl w:val="0"/>
              <w:spacing w:after="160" w:line="256.7994545454545" w:lineRule="auto"/>
              <w:ind w:lef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Don’t use strobe lighting  for any dances in which a dancer has this condition.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Fires - particularly at performances where there is technical equipment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 lack of awareness about fire exits could result in 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all members are aware of fire procedures, by having compulsory talks at the start of shows or tech rehearsals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Keeping fire exits &amp; walkways unobstructed at all times.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Socials out of Leeds, eg. secret social, competition weekend away, tour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Members are more likely to get lost in an unfamiliar setting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Staying in hotels and hostels, where there are members of the public, can increase 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members are never left alone.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all members have the contact details of someone on committee.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Encourage charging of mobile phones so members can navigate if lost.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Have a committee member have the phone numbers of everyone on the trip.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Lack of awareness of disabled members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Members may become injured where activity is unsuitable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Modify activities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teachers and committee members are aware of any disabilities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160" w:line="256.7994545454545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Lack of awareness of overall health and wellbeing (illnesses, medical conditions, pre-existing injuries, contagious conditions)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Leading to an injury or spread of an illness which could be avoided by adjusting the activity to suit the Afflicted member/telling them not to come participate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Ask at the beginning of each dance lesson about injuries. If we have a social involving food, we will create an electronic copy of all allergies &amp; sharing with members.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Ask members not to attend if they are feeling unwell, or have any symptoms of illness such as Covid-19. 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Our members page lists the symptoms of Covid and asks members not to attend if they feel unwell.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Common dance-related injuries due to poor technique or lack of warmup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Shin splints, pulled/strained muscles, ACL injuries etc have an increased risk when technique is poor, strength is reduced, or a proper warm-up is not carried 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160" w:line="256.7994545454545" w:lineRule="auto"/>
              <w:ind w:lef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a full body warmup is carried out at the start of every class.</w:t>
            </w:r>
          </w:p>
          <w:p w:rsidR="00000000" w:rsidDel="00000000" w:rsidP="00000000" w:rsidRDefault="00000000" w:rsidRPr="00000000" w14:paraId="0000011E">
            <w:pPr>
              <w:widowControl w:val="0"/>
              <w:spacing w:after="160" w:line="256.7994545454545" w:lineRule="auto"/>
              <w:ind w:lef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Strengthening exercises should be done during the warmup, as this helps to reduce injuries.</w:t>
            </w:r>
          </w:p>
          <w:p w:rsidR="00000000" w:rsidDel="00000000" w:rsidP="00000000" w:rsidRDefault="00000000" w:rsidRPr="00000000" w14:paraId="0000011F">
            <w:pPr>
              <w:widowControl w:val="0"/>
              <w:spacing w:after="160" w:line="256.7994545454545" w:lineRule="auto"/>
              <w:ind w:left="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Teachers should correct any technique injuries before they result in an injury.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160" w:line="256.7994545454545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Differing skill levels not accounted for within group</w:t>
            </w:r>
          </w:p>
          <w:p w:rsidR="00000000" w:rsidDel="00000000" w:rsidP="00000000" w:rsidRDefault="00000000" w:rsidRPr="00000000" w14:paraId="00000125">
            <w:pPr>
              <w:widowControl w:val="0"/>
              <w:spacing w:after="160" w:line="256.7994545454545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e.g. being paired with someone on a different skills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Injury/over-exertion resulting from an activity too strenuous for the members</w:t>
            </w:r>
          </w:p>
          <w:p w:rsidR="00000000" w:rsidDel="00000000" w:rsidP="00000000" w:rsidRDefault="00000000" w:rsidRPr="00000000" w14:paraId="00000127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Harm arising where unsuitable pairings leads to one members becoming injured in an activity/game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Assess members based on their ability at the start of the year to ensure they are in the correct class for their capability.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If a member appears to be struggling, ask if they would like to move to a different class. 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Professional teacher supervision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hd w:fill="ffffff" w:val="clear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Over-exertion,  dehydration, tiredness, cramp when participating in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Harm caused when persevering through these issues e.g. fainting, tripping, dehydration, etc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members take time to rest and contact the nearest first aider should a member need it.</w:t>
            </w:r>
          </w:p>
          <w:p w:rsidR="00000000" w:rsidDel="00000000" w:rsidP="00000000" w:rsidRDefault="00000000" w:rsidRPr="00000000" w14:paraId="0000013A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Give frequent water breaks during classes.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Classes ending late when it is dark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Safety issues can be prominent when it is dark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Encourage members to walk home in groups or get public transport if they have to be alone </w:t>
            </w:r>
          </w:p>
          <w:p w:rsidR="00000000" w:rsidDel="00000000" w:rsidP="00000000" w:rsidRDefault="00000000" w:rsidRPr="00000000" w14:paraId="00000145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Try to adjust the timetable so that classes end as early as possible during the darker winter months.</w:t>
            </w:r>
          </w:p>
          <w:p w:rsidR="00000000" w:rsidDel="00000000" w:rsidP="00000000" w:rsidRDefault="00000000" w:rsidRPr="00000000" w14:paraId="00000146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Give recommendations of the ‘night bus’ in certain situations over winter months.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Unfamiliar performance spaces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Performing at competitions at other universities on an unfamiliar stage (without a dress or tech rehearsal) could lead to injuries due to unknown flooring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Ask the competition organisers for information about the event space beforehand</w:t>
            </w:r>
          </w:p>
          <w:p w:rsidR="00000000" w:rsidDel="00000000" w:rsidP="00000000" w:rsidRDefault="00000000" w:rsidRPr="00000000" w14:paraId="00000151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Ask the competition organisers if we can spend 5 minutes on the stage before performing to get a feel for the performance 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Inappropriate attire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If people are dressed inappropriately this could cause injury, for example a long skirt could result in tripping. If a member were to wear shoes when other members are not they could step on each other causing injury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members are told the appropriate attire at the beginning of the year. </w:t>
            </w:r>
          </w:p>
          <w:p w:rsidR="00000000" w:rsidDel="00000000" w:rsidP="00000000" w:rsidRDefault="00000000" w:rsidRPr="00000000" w14:paraId="0000015C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If a member turns up in inappropriate attire, ask them to change. </w:t>
            </w:r>
          </w:p>
          <w:p w:rsidR="00000000" w:rsidDel="00000000" w:rsidP="00000000" w:rsidRDefault="00000000" w:rsidRPr="00000000" w14:paraId="0000015D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Provide merchandise that is appropriate to be worn in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Loud 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Playing music too loud can lead to damaging eardrums and potentially loss of hearing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Ensure speakers aren’t playing too loud in class. </w:t>
            </w:r>
          </w:p>
          <w:p w:rsidR="00000000" w:rsidDel="00000000" w:rsidP="00000000" w:rsidRDefault="00000000" w:rsidRPr="00000000" w14:paraId="00000168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Offer members ear plugs if they are sensitive to the sound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Lifts/tricks in choreography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Failure to perform lifts/tricks safely may cause injury to the individual &amp; surrounding members.</w:t>
            </w:r>
          </w:p>
          <w:p w:rsidR="00000000" w:rsidDel="00000000" w:rsidP="00000000" w:rsidRDefault="00000000" w:rsidRPr="00000000" w14:paraId="0000016F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Attempting a lift/trick that the individual isn’t yet capable of, can cause injury for themselves &amp; other members.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Have the professional teacher supervise tricks/lifts &amp; correct technique where necessary.</w:t>
            </w:r>
          </w:p>
          <w:p w:rsidR="00000000" w:rsidDel="00000000" w:rsidP="00000000" w:rsidRDefault="00000000" w:rsidRPr="00000000" w14:paraId="00000174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Members shall not be forced to do any trick/lift that is out of their ability capability and could risk their safety.</w:t>
            </w:r>
          </w:p>
          <w:p w:rsidR="00000000" w:rsidDel="00000000" w:rsidP="00000000" w:rsidRDefault="00000000" w:rsidRPr="00000000" w14:paraId="00000175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If a lift isn’t performed confidently and consistently by everyone involved then it shan’t be performed. </w:t>
            </w:r>
          </w:p>
          <w:p w:rsidR="00000000" w:rsidDel="00000000" w:rsidP="00000000" w:rsidRDefault="00000000" w:rsidRPr="00000000" w14:paraId="00000176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Warm-ups to be carried out at the beginning of every session.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420" w:before="420" w:line="240" w:lineRule="auto"/>
              <w:ind w:left="720" w:firstLine="0"/>
              <w:rPr>
                <w:rFonts w:ascii="Open Sans" w:cs="Open Sans" w:eastAsia="Open Sans" w:hAnsi="Open Sans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74151"/>
                <w:sz w:val="20"/>
                <w:szCs w:val="20"/>
                <w:rtl w:val="0"/>
              </w:rPr>
              <w:t xml:space="preserve">Electrical Safety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Injuries may be caused if electric equipment has not been checked/cleared for use, such as mild/severe electric shocks.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All equipment such as inbuilt LUU studio speakers, portable speakers and any other electrical equipment used by the society will have cleared the LUU regulations and assessments.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after="420" w:before="420" w:line="240" w:lineRule="auto"/>
              <w:ind w:left="720" w:firstLine="0"/>
              <w:rPr>
                <w:rFonts w:ascii="Open Sans" w:cs="Open Sans" w:eastAsia="Open Sans" w:hAnsi="Open Sans"/>
                <w:color w:val="37415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374151"/>
                <w:sz w:val="20"/>
                <w:szCs w:val="20"/>
                <w:rtl w:val="0"/>
              </w:rPr>
              <w:t xml:space="preserve">Manual Handling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 member lifting something either too heavy for them or with improper technique resulting in injury.</w:t>
            </w:r>
          </w:p>
          <w:p w:rsidR="00000000" w:rsidDel="00000000" w:rsidP="00000000" w:rsidRDefault="00000000" w:rsidRPr="00000000" w14:paraId="00000188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Transporting heavy speakers/props if necessary, may cause strain/pulled muscles.</w:t>
            </w:r>
          </w:p>
          <w:p w:rsidR="00000000" w:rsidDel="00000000" w:rsidP="00000000" w:rsidRDefault="00000000" w:rsidRPr="00000000" w14:paraId="00000189">
            <w:pPr>
              <w:widowControl w:val="0"/>
              <w:spacing w:after="160" w:line="256.7994545454545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Handling objects may cause an increased risk to slips &amp; falls.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Inform members who may be handling such equipment how to carry/transport them safely.</w:t>
            </w:r>
          </w:p>
          <w:p w:rsidR="00000000" w:rsidDel="00000000" w:rsidP="00000000" w:rsidRDefault="00000000" w:rsidRPr="00000000" w14:paraId="0000018E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Reaching out to the union where necessary for transport within the building/for shows.</w:t>
            </w:r>
          </w:p>
          <w:p w:rsidR="00000000" w:rsidDel="00000000" w:rsidP="00000000" w:rsidRDefault="00000000" w:rsidRPr="00000000" w14:paraId="0000018F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Have a committee member oversee transport of equipment that may cause strain.</w:t>
            </w:r>
          </w:p>
          <w:p w:rsidR="00000000" w:rsidDel="00000000" w:rsidP="00000000" w:rsidRDefault="00000000" w:rsidRPr="00000000" w14:paraId="00000190">
            <w:pPr>
              <w:widowControl w:val="0"/>
              <w:spacing w:after="160" w:line="256.7994545454545" w:lineRule="auto"/>
              <w:ind w:left="160" w:firstLine="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Not allow someone to transport equipment if deemed unfit or unconfident in doing so.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pageBreakBefore w:val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283.4645669291338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