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C975B" w14:textId="77777777" w:rsidR="00926ED6" w:rsidRDefault="00000000">
      <w:pPr>
        <w:rPr>
          <w:rFonts w:ascii="Open Sans" w:eastAsia="Open Sans" w:hAnsi="Open Sans" w:cs="Open Sans"/>
          <w:sz w:val="4"/>
          <w:szCs w:val="4"/>
        </w:rPr>
      </w:pPr>
      <w:r>
        <w:rPr>
          <w:rFonts w:ascii="Open Sans" w:eastAsia="Open Sans" w:hAnsi="Open Sans" w:cs="Open Sans"/>
          <w:sz w:val="4"/>
          <w:szCs w:val="4"/>
        </w:rPr>
        <w:t>manual</w:t>
      </w:r>
    </w:p>
    <w:p w14:paraId="661727DE" w14:textId="77777777" w:rsidR="00926ED6" w:rsidRDefault="00926ED6">
      <w:pPr>
        <w:rPr>
          <w:rFonts w:ascii="Open Sans" w:eastAsia="Open Sans" w:hAnsi="Open Sans" w:cs="Open Sans"/>
          <w:sz w:val="4"/>
          <w:szCs w:val="4"/>
        </w:rPr>
      </w:pPr>
    </w:p>
    <w:p w14:paraId="21615720" w14:textId="77777777" w:rsidR="00926ED6" w:rsidRDefault="00926ED6">
      <w:pPr>
        <w:rPr>
          <w:rFonts w:ascii="Open Sans" w:eastAsia="Open Sans" w:hAnsi="Open Sans" w:cs="Open Sans"/>
          <w:sz w:val="4"/>
          <w:szCs w:val="4"/>
        </w:rPr>
      </w:pPr>
    </w:p>
    <w:p w14:paraId="2E583A8C" w14:textId="2F5F9A00" w:rsidR="00926ED6" w:rsidRDefault="00000000">
      <w:pPr>
        <w:pStyle w:val="Heading1"/>
        <w:ind w:left="-425"/>
        <w:jc w:val="center"/>
        <w:rPr>
          <w:b/>
          <w:bCs/>
        </w:rPr>
      </w:pPr>
      <w:bookmarkStart w:id="0" w:name="_hubol8l81q34" w:colFirst="0" w:colLast="0"/>
      <w:bookmarkEnd w:id="0"/>
      <w:r>
        <w:rPr>
          <w:b/>
          <w:bCs/>
        </w:rPr>
        <w:t>Society Annual Risk Assessment</w:t>
      </w: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926ED6" w14:paraId="5F0E5AB3" w14:textId="77777777">
        <w:tc>
          <w:tcPr>
            <w:tcW w:w="7110" w:type="dxa"/>
            <w:shd w:val="clear" w:color="auto" w:fill="EAD1DC"/>
            <w:tcMar>
              <w:top w:w="100" w:type="dxa"/>
              <w:left w:w="100" w:type="dxa"/>
              <w:bottom w:w="100" w:type="dxa"/>
              <w:right w:w="100" w:type="dxa"/>
            </w:tcMar>
          </w:tcPr>
          <w:p w14:paraId="09CAD11F" w14:textId="77777777" w:rsidR="00926ED6" w:rsidRDefault="00000000">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CLUB AND SOCIETY ANNUAL RISK ASSESSMENT</w:t>
            </w:r>
          </w:p>
        </w:tc>
        <w:tc>
          <w:tcPr>
            <w:tcW w:w="4215" w:type="dxa"/>
            <w:tcMar>
              <w:top w:w="100" w:type="dxa"/>
              <w:left w:w="100" w:type="dxa"/>
              <w:bottom w:w="100" w:type="dxa"/>
              <w:right w:w="100" w:type="dxa"/>
            </w:tcMar>
          </w:tcPr>
          <w:p w14:paraId="44C557F2" w14:textId="77777777" w:rsidR="00926ED6" w:rsidRDefault="00000000">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Degree of Risk</w:t>
            </w:r>
          </w:p>
        </w:tc>
        <w:tc>
          <w:tcPr>
            <w:tcW w:w="5070" w:type="dxa"/>
            <w:tcMar>
              <w:top w:w="100" w:type="dxa"/>
              <w:left w:w="100" w:type="dxa"/>
              <w:bottom w:w="100" w:type="dxa"/>
              <w:right w:w="100" w:type="dxa"/>
            </w:tcMar>
          </w:tcPr>
          <w:p w14:paraId="61CBB5E7" w14:textId="77777777" w:rsidR="00926ED6" w:rsidRDefault="00000000">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Risk Rating Matrix</w:t>
            </w:r>
          </w:p>
        </w:tc>
      </w:tr>
      <w:tr w:rsidR="00926ED6" w14:paraId="20A7F902" w14:textId="77777777">
        <w:tc>
          <w:tcPr>
            <w:tcW w:w="7110" w:type="dxa"/>
            <w:tcMar>
              <w:top w:w="100" w:type="dxa"/>
              <w:left w:w="100" w:type="dxa"/>
              <w:bottom w:w="100" w:type="dxa"/>
              <w:right w:w="100" w:type="dxa"/>
            </w:tcMar>
          </w:tcPr>
          <w:p w14:paraId="44BA6190"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926ED6" w14:paraId="57A3CD3C" w14:textId="77777777">
              <w:tc>
                <w:tcPr>
                  <w:tcW w:w="3455" w:type="dxa"/>
                  <w:tcMar>
                    <w:top w:w="100" w:type="dxa"/>
                    <w:left w:w="100" w:type="dxa"/>
                    <w:bottom w:w="100" w:type="dxa"/>
                    <w:right w:w="100" w:type="dxa"/>
                  </w:tcMar>
                </w:tcPr>
                <w:p w14:paraId="3D3DB7AA"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Society Name:</w:t>
                  </w:r>
                </w:p>
              </w:tc>
              <w:tc>
                <w:tcPr>
                  <w:tcW w:w="3455" w:type="dxa"/>
                  <w:tcMar>
                    <w:top w:w="100" w:type="dxa"/>
                    <w:left w:w="100" w:type="dxa"/>
                    <w:bottom w:w="100" w:type="dxa"/>
                    <w:right w:w="100" w:type="dxa"/>
                  </w:tcMar>
                </w:tcPr>
                <w:p w14:paraId="03BBD33F" w14:textId="72BCA991" w:rsidR="00926ED6" w:rsidRDefault="00A85CE7">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Leeds Aerospace Medicine Society</w:t>
                  </w:r>
                </w:p>
              </w:tc>
            </w:tr>
            <w:tr w:rsidR="00926ED6" w14:paraId="4F5BB17C" w14:textId="77777777">
              <w:tc>
                <w:tcPr>
                  <w:tcW w:w="3455" w:type="dxa"/>
                  <w:tcMar>
                    <w:top w:w="100" w:type="dxa"/>
                    <w:left w:w="100" w:type="dxa"/>
                    <w:bottom w:w="100" w:type="dxa"/>
                    <w:right w:w="100" w:type="dxa"/>
                  </w:tcMar>
                </w:tcPr>
                <w:p w14:paraId="42055D39"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Category:</w:t>
                  </w:r>
                </w:p>
              </w:tc>
              <w:tc>
                <w:tcPr>
                  <w:tcW w:w="3455" w:type="dxa"/>
                  <w:tcMar>
                    <w:top w:w="100" w:type="dxa"/>
                    <w:left w:w="100" w:type="dxa"/>
                    <w:bottom w:w="100" w:type="dxa"/>
                    <w:right w:w="100" w:type="dxa"/>
                  </w:tcMar>
                </w:tcPr>
                <w:p w14:paraId="62D63928" w14:textId="1DF8E659" w:rsidR="00926ED6" w:rsidRDefault="00A85CE7">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Medical / academic</w:t>
                  </w:r>
                </w:p>
              </w:tc>
            </w:tr>
            <w:tr w:rsidR="00926ED6" w14:paraId="18653831" w14:textId="77777777">
              <w:tc>
                <w:tcPr>
                  <w:tcW w:w="3455" w:type="dxa"/>
                  <w:tcMar>
                    <w:top w:w="100" w:type="dxa"/>
                    <w:left w:w="100" w:type="dxa"/>
                    <w:bottom w:w="100" w:type="dxa"/>
                    <w:right w:w="100" w:type="dxa"/>
                  </w:tcMar>
                </w:tcPr>
                <w:p w14:paraId="0BB4C8DA"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Author(s):</w:t>
                  </w:r>
                </w:p>
              </w:tc>
              <w:tc>
                <w:tcPr>
                  <w:tcW w:w="3455" w:type="dxa"/>
                  <w:tcMar>
                    <w:top w:w="100" w:type="dxa"/>
                    <w:left w:w="100" w:type="dxa"/>
                    <w:bottom w:w="100" w:type="dxa"/>
                    <w:right w:w="100" w:type="dxa"/>
                  </w:tcMar>
                </w:tcPr>
                <w:p w14:paraId="318A0EC4" w14:textId="54295A2F" w:rsidR="00926ED6" w:rsidRDefault="00A85CE7">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Charlotte Stoll</w:t>
                  </w:r>
                </w:p>
              </w:tc>
            </w:tr>
            <w:tr w:rsidR="00926ED6" w14:paraId="320DD0F9" w14:textId="77777777">
              <w:tc>
                <w:tcPr>
                  <w:tcW w:w="3455" w:type="dxa"/>
                  <w:tcMar>
                    <w:top w:w="100" w:type="dxa"/>
                    <w:left w:w="100" w:type="dxa"/>
                    <w:bottom w:w="100" w:type="dxa"/>
                    <w:right w:w="100" w:type="dxa"/>
                  </w:tcMar>
                </w:tcPr>
                <w:p w14:paraId="7E29721C"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Author(s) signature and date:</w:t>
                  </w:r>
                </w:p>
              </w:tc>
              <w:tc>
                <w:tcPr>
                  <w:tcW w:w="3455" w:type="dxa"/>
                  <w:tcMar>
                    <w:top w:w="100" w:type="dxa"/>
                    <w:left w:w="100" w:type="dxa"/>
                    <w:bottom w:w="100" w:type="dxa"/>
                    <w:right w:w="100" w:type="dxa"/>
                  </w:tcMar>
                </w:tcPr>
                <w:p w14:paraId="170B92DC" w14:textId="3E78B5CA" w:rsidR="00926ED6" w:rsidRDefault="00A85CE7">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noProof/>
                      <w:sz w:val="24"/>
                      <w:szCs w:val="24"/>
                    </w:rPr>
                    <w:drawing>
                      <wp:inline distT="0" distB="0" distL="0" distR="0" wp14:anchorId="6E2FA433" wp14:editId="27F91599">
                        <wp:extent cx="2066925" cy="500380"/>
                        <wp:effectExtent l="0" t="0" r="0" b="0"/>
                        <wp:docPr id="1886338152"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38152" name="Picture 1" descr="A black background with a black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925" cy="500380"/>
                                </a:xfrm>
                                <a:prstGeom prst="rect">
                                  <a:avLst/>
                                </a:prstGeom>
                              </pic:spPr>
                            </pic:pic>
                          </a:graphicData>
                        </a:graphic>
                      </wp:inline>
                    </w:drawing>
                  </w:r>
                  <w:r>
                    <w:rPr>
                      <w:rFonts w:ascii="Open Sans" w:eastAsia="Open Sans" w:hAnsi="Open Sans" w:cs="Open Sans"/>
                      <w:b/>
                      <w:bCs/>
                      <w:sz w:val="24"/>
                      <w:szCs w:val="24"/>
                    </w:rPr>
                    <w:t>14/03/26</w:t>
                  </w:r>
                </w:p>
              </w:tc>
            </w:tr>
            <w:tr w:rsidR="00926ED6" w14:paraId="0EEEC137" w14:textId="77777777">
              <w:tc>
                <w:tcPr>
                  <w:tcW w:w="3455" w:type="dxa"/>
                  <w:tcMar>
                    <w:top w:w="100" w:type="dxa"/>
                    <w:left w:w="100" w:type="dxa"/>
                    <w:bottom w:w="100" w:type="dxa"/>
                    <w:right w:w="100" w:type="dxa"/>
                  </w:tcMar>
                </w:tcPr>
                <w:p w14:paraId="5716AC22"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Persons Responsible:</w:t>
                  </w:r>
                </w:p>
              </w:tc>
              <w:tc>
                <w:tcPr>
                  <w:tcW w:w="3455" w:type="dxa"/>
                  <w:tcMar>
                    <w:top w:w="100" w:type="dxa"/>
                    <w:left w:w="100" w:type="dxa"/>
                    <w:bottom w:w="100" w:type="dxa"/>
                    <w:right w:w="100" w:type="dxa"/>
                  </w:tcMar>
                </w:tcPr>
                <w:p w14:paraId="1BD67FBA" w14:textId="01CE1A1C" w:rsidR="00926ED6" w:rsidRDefault="00926ED6">
                  <w:pPr>
                    <w:widowControl w:val="0"/>
                    <w:pBdr>
                      <w:top w:val="nil"/>
                      <w:left w:val="nil"/>
                      <w:bottom w:val="nil"/>
                      <w:right w:val="nil"/>
                      <w:between w:val="nil"/>
                    </w:pBdr>
                    <w:spacing w:line="240" w:lineRule="auto"/>
                    <w:rPr>
                      <w:rFonts w:ascii="Open Sans" w:eastAsia="Open Sans" w:hAnsi="Open Sans" w:cs="Open Sans"/>
                      <w:sz w:val="24"/>
                      <w:szCs w:val="24"/>
                    </w:rPr>
                  </w:pPr>
                </w:p>
              </w:tc>
            </w:tr>
            <w:tr w:rsidR="00926ED6" w14:paraId="265ED833" w14:textId="77777777">
              <w:tc>
                <w:tcPr>
                  <w:tcW w:w="3455" w:type="dxa"/>
                  <w:tcMar>
                    <w:top w:w="100" w:type="dxa"/>
                    <w:left w:w="100" w:type="dxa"/>
                    <w:bottom w:w="100" w:type="dxa"/>
                    <w:right w:w="100" w:type="dxa"/>
                  </w:tcMar>
                </w:tcPr>
                <w:p w14:paraId="787708C2"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Staff Sign Off:</w:t>
                  </w:r>
                </w:p>
              </w:tc>
              <w:tc>
                <w:tcPr>
                  <w:tcW w:w="3455" w:type="dxa"/>
                  <w:tcMar>
                    <w:top w:w="100" w:type="dxa"/>
                    <w:left w:w="100" w:type="dxa"/>
                    <w:bottom w:w="100" w:type="dxa"/>
                    <w:right w:w="100" w:type="dxa"/>
                  </w:tcMar>
                </w:tcPr>
                <w:p w14:paraId="0997FA02" w14:textId="77777777" w:rsidR="00926ED6" w:rsidRDefault="00926ED6">
                  <w:pPr>
                    <w:widowControl w:val="0"/>
                    <w:spacing w:line="240" w:lineRule="auto"/>
                    <w:rPr>
                      <w:rFonts w:ascii="Open Sans" w:eastAsia="Open Sans" w:hAnsi="Open Sans" w:cs="Open Sans"/>
                      <w:sz w:val="24"/>
                      <w:szCs w:val="24"/>
                    </w:rPr>
                  </w:pPr>
                </w:p>
              </w:tc>
            </w:tr>
            <w:tr w:rsidR="00926ED6" w14:paraId="62F506D6" w14:textId="77777777">
              <w:tc>
                <w:tcPr>
                  <w:tcW w:w="3455" w:type="dxa"/>
                  <w:tcMar>
                    <w:top w:w="100" w:type="dxa"/>
                    <w:left w:w="100" w:type="dxa"/>
                    <w:bottom w:w="100" w:type="dxa"/>
                    <w:right w:w="100" w:type="dxa"/>
                  </w:tcMar>
                </w:tcPr>
                <w:p w14:paraId="1F98DC38"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Staff Additional Check:</w:t>
                  </w:r>
                </w:p>
              </w:tc>
              <w:tc>
                <w:tcPr>
                  <w:tcW w:w="3455" w:type="dxa"/>
                  <w:tcMar>
                    <w:top w:w="100" w:type="dxa"/>
                    <w:left w:w="100" w:type="dxa"/>
                    <w:bottom w:w="100" w:type="dxa"/>
                    <w:right w:w="100" w:type="dxa"/>
                  </w:tcMar>
                </w:tcPr>
                <w:p w14:paraId="464512F4" w14:textId="77777777" w:rsidR="00926ED6" w:rsidRDefault="00926ED6">
                  <w:pPr>
                    <w:widowControl w:val="0"/>
                    <w:spacing w:line="240" w:lineRule="auto"/>
                    <w:rPr>
                      <w:rFonts w:ascii="Open Sans" w:eastAsia="Open Sans" w:hAnsi="Open Sans" w:cs="Open Sans"/>
                      <w:sz w:val="24"/>
                      <w:szCs w:val="24"/>
                    </w:rPr>
                  </w:pPr>
                </w:p>
              </w:tc>
            </w:tr>
            <w:tr w:rsidR="00926ED6" w14:paraId="25814143" w14:textId="77777777">
              <w:tc>
                <w:tcPr>
                  <w:tcW w:w="3455" w:type="dxa"/>
                  <w:tcMar>
                    <w:top w:w="100" w:type="dxa"/>
                    <w:left w:w="100" w:type="dxa"/>
                    <w:bottom w:w="100" w:type="dxa"/>
                    <w:right w:w="100" w:type="dxa"/>
                  </w:tcMar>
                </w:tcPr>
                <w:p w14:paraId="6D1424AB"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Locations:</w:t>
                  </w:r>
                </w:p>
              </w:tc>
              <w:tc>
                <w:tcPr>
                  <w:tcW w:w="3455" w:type="dxa"/>
                  <w:tcMar>
                    <w:top w:w="100" w:type="dxa"/>
                    <w:left w:w="100" w:type="dxa"/>
                    <w:bottom w:w="100" w:type="dxa"/>
                    <w:right w:w="100" w:type="dxa"/>
                  </w:tcMar>
                </w:tcPr>
                <w:p w14:paraId="38CFA7A9"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LUU</w:t>
                  </w:r>
                </w:p>
                <w:p w14:paraId="44D10118"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University of Leeds</w:t>
                  </w:r>
                  <w:r w:rsidR="00473D68">
                    <w:rPr>
                      <w:rFonts w:ascii="Open Sans" w:eastAsia="Open Sans" w:hAnsi="Open Sans" w:cs="Open Sans"/>
                      <w:sz w:val="24"/>
                      <w:szCs w:val="24"/>
                    </w:rPr>
                    <w:t xml:space="preserve"> (Worsley building)</w:t>
                  </w:r>
                </w:p>
                <w:p w14:paraId="115FDBD5" w14:textId="3790ECFC" w:rsidR="00473D68" w:rsidRDefault="00473D6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Online</w:t>
                  </w:r>
                </w:p>
              </w:tc>
            </w:tr>
            <w:tr w:rsidR="00926ED6" w14:paraId="633C5D64" w14:textId="77777777">
              <w:tc>
                <w:tcPr>
                  <w:tcW w:w="3455" w:type="dxa"/>
                  <w:tcMar>
                    <w:top w:w="100" w:type="dxa"/>
                    <w:left w:w="100" w:type="dxa"/>
                    <w:bottom w:w="100" w:type="dxa"/>
                    <w:right w:w="100" w:type="dxa"/>
                  </w:tcMar>
                </w:tcPr>
                <w:p w14:paraId="6AB17ABC"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Details of Activity:</w:t>
                  </w:r>
                </w:p>
              </w:tc>
              <w:tc>
                <w:tcPr>
                  <w:tcW w:w="3455" w:type="dxa"/>
                  <w:tcMar>
                    <w:top w:w="100" w:type="dxa"/>
                    <w:left w:w="100" w:type="dxa"/>
                    <w:bottom w:w="100" w:type="dxa"/>
                    <w:right w:w="100" w:type="dxa"/>
                  </w:tcMar>
                </w:tcPr>
                <w:p w14:paraId="35BE5E81" w14:textId="0183FF52" w:rsidR="00926ED6" w:rsidRDefault="00473D6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Talks and workshops in the Union / Worsley building / online. </w:t>
                  </w:r>
                </w:p>
              </w:tc>
            </w:tr>
            <w:tr w:rsidR="00926ED6" w14:paraId="3C0B7874" w14:textId="77777777">
              <w:tc>
                <w:tcPr>
                  <w:tcW w:w="3455" w:type="dxa"/>
                  <w:tcMar>
                    <w:top w:w="100" w:type="dxa"/>
                    <w:left w:w="100" w:type="dxa"/>
                    <w:bottom w:w="100" w:type="dxa"/>
                    <w:right w:w="100" w:type="dxa"/>
                  </w:tcMar>
                </w:tcPr>
                <w:p w14:paraId="1DD7C010"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People who may be affected:</w:t>
                  </w:r>
                </w:p>
              </w:tc>
              <w:tc>
                <w:tcPr>
                  <w:tcW w:w="3455" w:type="dxa"/>
                  <w:tcMar>
                    <w:top w:w="100" w:type="dxa"/>
                    <w:left w:w="100" w:type="dxa"/>
                    <w:bottom w:w="100" w:type="dxa"/>
                    <w:right w:w="100" w:type="dxa"/>
                  </w:tcMar>
                </w:tcPr>
                <w:p w14:paraId="78EFED84" w14:textId="77777777" w:rsidR="00926ED6"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2777DAA3" w14:textId="77777777" w:rsidR="00926ED6"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1F18E0CB"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4215" w:type="dxa"/>
            <w:tcMar>
              <w:top w:w="100" w:type="dxa"/>
              <w:left w:w="100" w:type="dxa"/>
              <w:bottom w:w="100" w:type="dxa"/>
              <w:right w:w="100" w:type="dxa"/>
            </w:tcMar>
          </w:tcPr>
          <w:p w14:paraId="18749FBE"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bl>
            <w:tblPr>
              <w:tblStyle w:val="a1"/>
              <w:tblW w:w="3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2700"/>
            </w:tblGrid>
            <w:tr w:rsidR="00926ED6" w14:paraId="07200A2E" w14:textId="77777777">
              <w:trPr>
                <w:trHeight w:val="440"/>
              </w:trPr>
              <w:tc>
                <w:tcPr>
                  <w:tcW w:w="3990" w:type="dxa"/>
                  <w:gridSpan w:val="2"/>
                  <w:tcMar>
                    <w:top w:w="100" w:type="dxa"/>
                    <w:left w:w="100" w:type="dxa"/>
                    <w:bottom w:w="100" w:type="dxa"/>
                    <w:right w:w="100" w:type="dxa"/>
                  </w:tcMar>
                </w:tcPr>
                <w:p w14:paraId="4D210740" w14:textId="77777777" w:rsidR="00926ED6" w:rsidRDefault="00000000">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Likelihood</w:t>
                  </w:r>
                </w:p>
              </w:tc>
            </w:tr>
            <w:tr w:rsidR="00926ED6" w14:paraId="3DBF063F" w14:textId="77777777">
              <w:tc>
                <w:tcPr>
                  <w:tcW w:w="1290" w:type="dxa"/>
                  <w:tcMar>
                    <w:top w:w="100" w:type="dxa"/>
                    <w:left w:w="100" w:type="dxa"/>
                    <w:bottom w:w="100" w:type="dxa"/>
                    <w:right w:w="100" w:type="dxa"/>
                  </w:tcMar>
                </w:tcPr>
                <w:p w14:paraId="733337B6"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700" w:type="dxa"/>
                  <w:tcMar>
                    <w:top w:w="100" w:type="dxa"/>
                    <w:left w:w="100" w:type="dxa"/>
                    <w:bottom w:w="100" w:type="dxa"/>
                    <w:right w:w="100" w:type="dxa"/>
                  </w:tcMar>
                </w:tcPr>
                <w:p w14:paraId="0EED3961"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926ED6" w14:paraId="0D41C3BC" w14:textId="77777777">
              <w:tc>
                <w:tcPr>
                  <w:tcW w:w="1290" w:type="dxa"/>
                  <w:tcMar>
                    <w:top w:w="100" w:type="dxa"/>
                    <w:left w:w="100" w:type="dxa"/>
                    <w:bottom w:w="100" w:type="dxa"/>
                    <w:right w:w="100" w:type="dxa"/>
                  </w:tcMar>
                </w:tcPr>
                <w:p w14:paraId="645F67B7"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700" w:type="dxa"/>
                  <w:tcMar>
                    <w:top w:w="100" w:type="dxa"/>
                    <w:left w:w="100" w:type="dxa"/>
                    <w:bottom w:w="100" w:type="dxa"/>
                    <w:right w:w="100" w:type="dxa"/>
                  </w:tcMar>
                </w:tcPr>
                <w:p w14:paraId="3B1AC69A"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926ED6" w14:paraId="7C25FD6F" w14:textId="77777777">
              <w:tc>
                <w:tcPr>
                  <w:tcW w:w="1290" w:type="dxa"/>
                  <w:tcMar>
                    <w:top w:w="100" w:type="dxa"/>
                    <w:left w:w="100" w:type="dxa"/>
                    <w:bottom w:w="100" w:type="dxa"/>
                    <w:right w:w="100" w:type="dxa"/>
                  </w:tcMar>
                </w:tcPr>
                <w:p w14:paraId="2EFEC935"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700" w:type="dxa"/>
                  <w:tcMar>
                    <w:top w:w="100" w:type="dxa"/>
                    <w:left w:w="100" w:type="dxa"/>
                    <w:bottom w:w="100" w:type="dxa"/>
                    <w:right w:w="100" w:type="dxa"/>
                  </w:tcMar>
                </w:tcPr>
                <w:p w14:paraId="7F79BBC9"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926ED6" w14:paraId="6E86270D" w14:textId="77777777">
              <w:tc>
                <w:tcPr>
                  <w:tcW w:w="1290" w:type="dxa"/>
                  <w:tcMar>
                    <w:top w:w="100" w:type="dxa"/>
                    <w:left w:w="100" w:type="dxa"/>
                    <w:bottom w:w="100" w:type="dxa"/>
                    <w:right w:w="100" w:type="dxa"/>
                  </w:tcMar>
                </w:tcPr>
                <w:p w14:paraId="58788F6C"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700" w:type="dxa"/>
                  <w:tcMar>
                    <w:top w:w="100" w:type="dxa"/>
                    <w:left w:w="100" w:type="dxa"/>
                    <w:bottom w:w="100" w:type="dxa"/>
                    <w:right w:w="100" w:type="dxa"/>
                  </w:tcMar>
                </w:tcPr>
                <w:p w14:paraId="24230511"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926ED6" w14:paraId="2397935D" w14:textId="77777777">
              <w:tc>
                <w:tcPr>
                  <w:tcW w:w="1290" w:type="dxa"/>
                  <w:tcMar>
                    <w:top w:w="100" w:type="dxa"/>
                    <w:left w:w="100" w:type="dxa"/>
                    <w:bottom w:w="100" w:type="dxa"/>
                    <w:right w:w="100" w:type="dxa"/>
                  </w:tcMar>
                </w:tcPr>
                <w:p w14:paraId="2B9521AC"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700" w:type="dxa"/>
                  <w:tcMar>
                    <w:top w:w="100" w:type="dxa"/>
                    <w:left w:w="100" w:type="dxa"/>
                    <w:bottom w:w="100" w:type="dxa"/>
                    <w:right w:w="100" w:type="dxa"/>
                  </w:tcMar>
                </w:tcPr>
                <w:p w14:paraId="13399862"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08FD0D43" w14:textId="77777777" w:rsidR="00926ED6" w:rsidRDefault="00926ED6">
            <w:pPr>
              <w:widowControl w:val="0"/>
              <w:pBdr>
                <w:top w:val="nil"/>
                <w:left w:val="nil"/>
                <w:bottom w:val="nil"/>
                <w:right w:val="nil"/>
                <w:between w:val="nil"/>
              </w:pBdr>
              <w:spacing w:line="240" w:lineRule="auto"/>
              <w:rPr>
                <w:rFonts w:ascii="Open Sans" w:eastAsia="Open Sans" w:hAnsi="Open Sans" w:cs="Open Sans"/>
                <w:sz w:val="24"/>
                <w:szCs w:val="24"/>
              </w:rPr>
            </w:pPr>
          </w:p>
          <w:p w14:paraId="6EF278D6" w14:textId="77777777" w:rsidR="00926ED6" w:rsidRDefault="00926ED6">
            <w:pPr>
              <w:widowControl w:val="0"/>
              <w:spacing w:line="240" w:lineRule="auto"/>
              <w:rPr>
                <w:rFonts w:ascii="Open Sans" w:eastAsia="Open Sans" w:hAnsi="Open Sans" w:cs="Open Sans"/>
                <w:sz w:val="24"/>
                <w:szCs w:val="24"/>
              </w:rPr>
            </w:pPr>
          </w:p>
          <w:tbl>
            <w:tblPr>
              <w:tblStyle w:val="a2"/>
              <w:tblW w:w="3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2700"/>
            </w:tblGrid>
            <w:tr w:rsidR="00926ED6" w14:paraId="50484F18" w14:textId="77777777">
              <w:trPr>
                <w:trHeight w:val="440"/>
              </w:trPr>
              <w:tc>
                <w:tcPr>
                  <w:tcW w:w="3990" w:type="dxa"/>
                  <w:gridSpan w:val="2"/>
                  <w:tcMar>
                    <w:top w:w="100" w:type="dxa"/>
                    <w:left w:w="100" w:type="dxa"/>
                    <w:bottom w:w="100" w:type="dxa"/>
                    <w:right w:w="100" w:type="dxa"/>
                  </w:tcMar>
                </w:tcPr>
                <w:p w14:paraId="67129E1B"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Severity</w:t>
                  </w:r>
                </w:p>
              </w:tc>
            </w:tr>
            <w:tr w:rsidR="00926ED6" w14:paraId="1C38CF2C" w14:textId="77777777">
              <w:tc>
                <w:tcPr>
                  <w:tcW w:w="1290" w:type="dxa"/>
                  <w:tcMar>
                    <w:top w:w="100" w:type="dxa"/>
                    <w:left w:w="100" w:type="dxa"/>
                    <w:bottom w:w="100" w:type="dxa"/>
                    <w:right w:w="100" w:type="dxa"/>
                  </w:tcMar>
                </w:tcPr>
                <w:p w14:paraId="010F2B08" w14:textId="77777777" w:rsidR="00926ED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700" w:type="dxa"/>
                  <w:tcMar>
                    <w:top w:w="100" w:type="dxa"/>
                    <w:left w:w="100" w:type="dxa"/>
                    <w:bottom w:w="100" w:type="dxa"/>
                    <w:right w:w="100" w:type="dxa"/>
                  </w:tcMar>
                </w:tcPr>
                <w:p w14:paraId="3DF2872E" w14:textId="77777777" w:rsidR="00926ED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926ED6" w14:paraId="5B671BD5" w14:textId="77777777">
              <w:tc>
                <w:tcPr>
                  <w:tcW w:w="1290" w:type="dxa"/>
                  <w:tcMar>
                    <w:top w:w="100" w:type="dxa"/>
                    <w:left w:w="100" w:type="dxa"/>
                    <w:bottom w:w="100" w:type="dxa"/>
                    <w:right w:w="100" w:type="dxa"/>
                  </w:tcMar>
                </w:tcPr>
                <w:p w14:paraId="4A7099A9" w14:textId="77777777" w:rsidR="00926ED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700" w:type="dxa"/>
                  <w:tcMar>
                    <w:top w:w="100" w:type="dxa"/>
                    <w:left w:w="100" w:type="dxa"/>
                    <w:bottom w:w="100" w:type="dxa"/>
                    <w:right w:w="100" w:type="dxa"/>
                  </w:tcMar>
                </w:tcPr>
                <w:p w14:paraId="5CC3B798" w14:textId="77777777" w:rsidR="00926ED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926ED6" w14:paraId="77948F48" w14:textId="77777777">
              <w:tc>
                <w:tcPr>
                  <w:tcW w:w="1290" w:type="dxa"/>
                  <w:tcMar>
                    <w:top w:w="100" w:type="dxa"/>
                    <w:left w:w="100" w:type="dxa"/>
                    <w:bottom w:w="100" w:type="dxa"/>
                    <w:right w:w="100" w:type="dxa"/>
                  </w:tcMar>
                </w:tcPr>
                <w:p w14:paraId="1DA39D83" w14:textId="77777777" w:rsidR="00926ED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700" w:type="dxa"/>
                  <w:tcMar>
                    <w:top w:w="100" w:type="dxa"/>
                    <w:left w:w="100" w:type="dxa"/>
                    <w:bottom w:w="100" w:type="dxa"/>
                    <w:right w:w="100" w:type="dxa"/>
                  </w:tcMar>
                </w:tcPr>
                <w:p w14:paraId="28DE69FB" w14:textId="77777777" w:rsidR="00926ED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926ED6" w14:paraId="763DB53E" w14:textId="77777777">
              <w:tc>
                <w:tcPr>
                  <w:tcW w:w="1290" w:type="dxa"/>
                  <w:tcMar>
                    <w:top w:w="100" w:type="dxa"/>
                    <w:left w:w="100" w:type="dxa"/>
                    <w:bottom w:w="100" w:type="dxa"/>
                    <w:right w:w="100" w:type="dxa"/>
                  </w:tcMar>
                </w:tcPr>
                <w:p w14:paraId="1949B9D7" w14:textId="77777777" w:rsidR="00926ED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700" w:type="dxa"/>
                  <w:tcMar>
                    <w:top w:w="100" w:type="dxa"/>
                    <w:left w:w="100" w:type="dxa"/>
                    <w:bottom w:w="100" w:type="dxa"/>
                    <w:right w:w="100" w:type="dxa"/>
                  </w:tcMar>
                </w:tcPr>
                <w:p w14:paraId="3C6B2A2C" w14:textId="77777777" w:rsidR="00926ED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926ED6" w14:paraId="33746A72" w14:textId="77777777">
              <w:tc>
                <w:tcPr>
                  <w:tcW w:w="1290" w:type="dxa"/>
                  <w:tcMar>
                    <w:top w:w="100" w:type="dxa"/>
                    <w:left w:w="100" w:type="dxa"/>
                    <w:bottom w:w="100" w:type="dxa"/>
                    <w:right w:w="100" w:type="dxa"/>
                  </w:tcMar>
                </w:tcPr>
                <w:p w14:paraId="385F14DE" w14:textId="77777777" w:rsidR="00926ED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700" w:type="dxa"/>
                  <w:tcMar>
                    <w:top w:w="100" w:type="dxa"/>
                    <w:left w:w="100" w:type="dxa"/>
                    <w:bottom w:w="100" w:type="dxa"/>
                    <w:right w:w="100" w:type="dxa"/>
                  </w:tcMar>
                </w:tcPr>
                <w:p w14:paraId="32B0608A" w14:textId="77777777" w:rsidR="00926ED6"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142468DD" w14:textId="77777777" w:rsidR="00926ED6" w:rsidRDefault="00926ED6">
            <w:pPr>
              <w:widowControl w:val="0"/>
              <w:spacing w:line="240" w:lineRule="auto"/>
              <w:rPr>
                <w:rFonts w:ascii="Open Sans" w:eastAsia="Open Sans" w:hAnsi="Open Sans" w:cs="Open Sans"/>
                <w:b/>
                <w:bCs/>
                <w:sz w:val="24"/>
                <w:szCs w:val="24"/>
              </w:rPr>
            </w:pPr>
          </w:p>
          <w:p w14:paraId="53D7AAC5"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5070" w:type="dxa"/>
            <w:tcMar>
              <w:top w:w="100" w:type="dxa"/>
              <w:left w:w="100" w:type="dxa"/>
              <w:bottom w:w="100" w:type="dxa"/>
              <w:right w:w="100" w:type="dxa"/>
            </w:tcMar>
          </w:tcPr>
          <w:p w14:paraId="13BF2228"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926ED6" w14:paraId="35E7B270" w14:textId="77777777">
              <w:trPr>
                <w:trHeight w:val="440"/>
              </w:trPr>
              <w:tc>
                <w:tcPr>
                  <w:tcW w:w="4865" w:type="dxa"/>
                  <w:gridSpan w:val="7"/>
                  <w:tcMar>
                    <w:top w:w="100" w:type="dxa"/>
                    <w:left w:w="100" w:type="dxa"/>
                    <w:bottom w:w="100" w:type="dxa"/>
                    <w:right w:w="100" w:type="dxa"/>
                  </w:tcMar>
                </w:tcPr>
                <w:p w14:paraId="268E2329" w14:textId="77777777" w:rsidR="00926ED6" w:rsidRDefault="00000000">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 xml:space="preserve">Severity </w:t>
                  </w:r>
                </w:p>
              </w:tc>
            </w:tr>
            <w:tr w:rsidR="00926ED6" w14:paraId="480216F3" w14:textId="77777777">
              <w:trPr>
                <w:trHeight w:val="440"/>
              </w:trPr>
              <w:tc>
                <w:tcPr>
                  <w:tcW w:w="695" w:type="dxa"/>
                  <w:vMerge w:val="restart"/>
                  <w:tcMar>
                    <w:top w:w="100" w:type="dxa"/>
                    <w:left w:w="100" w:type="dxa"/>
                    <w:bottom w:w="100" w:type="dxa"/>
                    <w:right w:w="100" w:type="dxa"/>
                  </w:tcMar>
                </w:tcPr>
                <w:p w14:paraId="14B544A9"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p w14:paraId="0917D64C"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p w14:paraId="7284DF59"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Likelihood</w:t>
                  </w:r>
                </w:p>
              </w:tc>
              <w:tc>
                <w:tcPr>
                  <w:tcW w:w="695" w:type="dxa"/>
                  <w:shd w:val="clear" w:color="auto" w:fill="D9D9D9"/>
                  <w:tcMar>
                    <w:top w:w="100" w:type="dxa"/>
                    <w:left w:w="100" w:type="dxa"/>
                    <w:bottom w:w="100" w:type="dxa"/>
                    <w:right w:w="100" w:type="dxa"/>
                  </w:tcMar>
                </w:tcPr>
                <w:p w14:paraId="6E794CF2"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3E89C43E"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695" w:type="dxa"/>
                  <w:shd w:val="clear" w:color="auto" w:fill="D9D9D9"/>
                  <w:tcMar>
                    <w:top w:w="100" w:type="dxa"/>
                    <w:left w:w="100" w:type="dxa"/>
                    <w:bottom w:w="100" w:type="dxa"/>
                    <w:right w:w="100" w:type="dxa"/>
                  </w:tcMar>
                </w:tcPr>
                <w:p w14:paraId="463A60C1"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695" w:type="dxa"/>
                  <w:shd w:val="clear" w:color="auto" w:fill="D9D9D9"/>
                  <w:tcMar>
                    <w:top w:w="100" w:type="dxa"/>
                    <w:left w:w="100" w:type="dxa"/>
                    <w:bottom w:w="100" w:type="dxa"/>
                    <w:right w:w="100" w:type="dxa"/>
                  </w:tcMar>
                </w:tcPr>
                <w:p w14:paraId="489EAAF9"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695" w:type="dxa"/>
                  <w:shd w:val="clear" w:color="auto" w:fill="D9D9D9"/>
                  <w:tcMar>
                    <w:top w:w="100" w:type="dxa"/>
                    <w:left w:w="100" w:type="dxa"/>
                    <w:bottom w:w="100" w:type="dxa"/>
                    <w:right w:w="100" w:type="dxa"/>
                  </w:tcMar>
                </w:tcPr>
                <w:p w14:paraId="0A11EAA7"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695" w:type="dxa"/>
                  <w:shd w:val="clear" w:color="auto" w:fill="D9D9D9"/>
                  <w:tcMar>
                    <w:top w:w="100" w:type="dxa"/>
                    <w:left w:w="100" w:type="dxa"/>
                    <w:bottom w:w="100" w:type="dxa"/>
                    <w:right w:w="100" w:type="dxa"/>
                  </w:tcMar>
                </w:tcPr>
                <w:p w14:paraId="6C63B420"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5</w:t>
                  </w:r>
                </w:p>
              </w:tc>
            </w:tr>
            <w:tr w:rsidR="00926ED6" w14:paraId="7D55CAD5" w14:textId="77777777">
              <w:trPr>
                <w:trHeight w:val="440"/>
              </w:trPr>
              <w:tc>
                <w:tcPr>
                  <w:tcW w:w="695" w:type="dxa"/>
                  <w:vMerge/>
                  <w:tcMar>
                    <w:top w:w="100" w:type="dxa"/>
                    <w:left w:w="100" w:type="dxa"/>
                    <w:bottom w:w="100" w:type="dxa"/>
                    <w:right w:w="100" w:type="dxa"/>
                  </w:tcMar>
                </w:tcPr>
                <w:p w14:paraId="133754B4"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4CB92A7F"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695" w:type="dxa"/>
                  <w:shd w:val="clear" w:color="auto" w:fill="D9EAD3"/>
                  <w:tcMar>
                    <w:top w:w="100" w:type="dxa"/>
                    <w:left w:w="100" w:type="dxa"/>
                    <w:bottom w:w="100" w:type="dxa"/>
                    <w:right w:w="100" w:type="dxa"/>
                  </w:tcMar>
                </w:tcPr>
                <w:p w14:paraId="76A0314F"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695" w:type="dxa"/>
                  <w:shd w:val="clear" w:color="auto" w:fill="D9EAD3"/>
                  <w:tcMar>
                    <w:top w:w="100" w:type="dxa"/>
                    <w:left w:w="100" w:type="dxa"/>
                    <w:bottom w:w="100" w:type="dxa"/>
                    <w:right w:w="100" w:type="dxa"/>
                  </w:tcMar>
                </w:tcPr>
                <w:p w14:paraId="7A90A878"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695" w:type="dxa"/>
                  <w:shd w:val="clear" w:color="auto" w:fill="D9EAD3"/>
                  <w:tcMar>
                    <w:top w:w="100" w:type="dxa"/>
                    <w:left w:w="100" w:type="dxa"/>
                    <w:bottom w:w="100" w:type="dxa"/>
                    <w:right w:w="100" w:type="dxa"/>
                  </w:tcMar>
                </w:tcPr>
                <w:p w14:paraId="1A9BFEB4"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695" w:type="dxa"/>
                  <w:shd w:val="clear" w:color="auto" w:fill="D9EAD3"/>
                  <w:tcMar>
                    <w:top w:w="100" w:type="dxa"/>
                    <w:left w:w="100" w:type="dxa"/>
                    <w:bottom w:w="100" w:type="dxa"/>
                    <w:right w:w="100" w:type="dxa"/>
                  </w:tcMar>
                </w:tcPr>
                <w:p w14:paraId="6D8703A6"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695" w:type="dxa"/>
                  <w:shd w:val="clear" w:color="auto" w:fill="C9DAF8"/>
                  <w:tcMar>
                    <w:top w:w="100" w:type="dxa"/>
                    <w:left w:w="100" w:type="dxa"/>
                    <w:bottom w:w="100" w:type="dxa"/>
                    <w:right w:w="100" w:type="dxa"/>
                  </w:tcMar>
                </w:tcPr>
                <w:p w14:paraId="6FA3E359"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5</w:t>
                  </w:r>
                </w:p>
              </w:tc>
            </w:tr>
            <w:tr w:rsidR="00926ED6" w14:paraId="0B21BBF2" w14:textId="77777777">
              <w:trPr>
                <w:trHeight w:val="440"/>
              </w:trPr>
              <w:tc>
                <w:tcPr>
                  <w:tcW w:w="695" w:type="dxa"/>
                  <w:vMerge/>
                  <w:tcMar>
                    <w:top w:w="100" w:type="dxa"/>
                    <w:left w:w="100" w:type="dxa"/>
                    <w:bottom w:w="100" w:type="dxa"/>
                    <w:right w:w="100" w:type="dxa"/>
                  </w:tcMar>
                </w:tcPr>
                <w:p w14:paraId="5F53572C"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1B440E53"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695" w:type="dxa"/>
                  <w:shd w:val="clear" w:color="auto" w:fill="D9EAD3"/>
                  <w:tcMar>
                    <w:top w:w="100" w:type="dxa"/>
                    <w:left w:w="100" w:type="dxa"/>
                    <w:bottom w:w="100" w:type="dxa"/>
                    <w:right w:w="100" w:type="dxa"/>
                  </w:tcMar>
                </w:tcPr>
                <w:p w14:paraId="1CE649BD"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695" w:type="dxa"/>
                  <w:shd w:val="clear" w:color="auto" w:fill="D9EAD3"/>
                  <w:tcMar>
                    <w:top w:w="100" w:type="dxa"/>
                    <w:left w:w="100" w:type="dxa"/>
                    <w:bottom w:w="100" w:type="dxa"/>
                    <w:right w:w="100" w:type="dxa"/>
                  </w:tcMar>
                </w:tcPr>
                <w:p w14:paraId="49A7AB5B"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695" w:type="dxa"/>
                  <w:shd w:val="clear" w:color="auto" w:fill="C9DAF8"/>
                  <w:tcMar>
                    <w:top w:w="100" w:type="dxa"/>
                    <w:left w:w="100" w:type="dxa"/>
                    <w:bottom w:w="100" w:type="dxa"/>
                    <w:right w:w="100" w:type="dxa"/>
                  </w:tcMar>
                </w:tcPr>
                <w:p w14:paraId="406597C7"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6</w:t>
                  </w:r>
                </w:p>
              </w:tc>
              <w:tc>
                <w:tcPr>
                  <w:tcW w:w="695" w:type="dxa"/>
                  <w:shd w:val="clear" w:color="auto" w:fill="C9DAF8"/>
                  <w:tcMar>
                    <w:top w:w="100" w:type="dxa"/>
                    <w:left w:w="100" w:type="dxa"/>
                    <w:bottom w:w="100" w:type="dxa"/>
                    <w:right w:w="100" w:type="dxa"/>
                  </w:tcMar>
                </w:tcPr>
                <w:p w14:paraId="147C7F58"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8</w:t>
                  </w:r>
                </w:p>
              </w:tc>
              <w:tc>
                <w:tcPr>
                  <w:tcW w:w="695" w:type="dxa"/>
                  <w:shd w:val="clear" w:color="auto" w:fill="FFF2CC"/>
                  <w:tcMar>
                    <w:top w:w="100" w:type="dxa"/>
                    <w:left w:w="100" w:type="dxa"/>
                    <w:bottom w:w="100" w:type="dxa"/>
                    <w:right w:w="100" w:type="dxa"/>
                  </w:tcMar>
                </w:tcPr>
                <w:p w14:paraId="072E027A"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10</w:t>
                  </w:r>
                </w:p>
              </w:tc>
            </w:tr>
            <w:tr w:rsidR="00926ED6" w14:paraId="1552B504" w14:textId="77777777">
              <w:trPr>
                <w:trHeight w:val="440"/>
              </w:trPr>
              <w:tc>
                <w:tcPr>
                  <w:tcW w:w="695" w:type="dxa"/>
                  <w:vMerge/>
                  <w:tcMar>
                    <w:top w:w="100" w:type="dxa"/>
                    <w:left w:w="100" w:type="dxa"/>
                    <w:bottom w:w="100" w:type="dxa"/>
                    <w:right w:w="100" w:type="dxa"/>
                  </w:tcMar>
                </w:tcPr>
                <w:p w14:paraId="2833DA2E"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6845D114"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695" w:type="dxa"/>
                  <w:shd w:val="clear" w:color="auto" w:fill="D9EAD3"/>
                  <w:tcMar>
                    <w:top w:w="100" w:type="dxa"/>
                    <w:left w:w="100" w:type="dxa"/>
                    <w:bottom w:w="100" w:type="dxa"/>
                    <w:right w:w="100" w:type="dxa"/>
                  </w:tcMar>
                </w:tcPr>
                <w:p w14:paraId="5972D936"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695" w:type="dxa"/>
                  <w:shd w:val="clear" w:color="auto" w:fill="C9DAF8"/>
                  <w:tcMar>
                    <w:top w:w="100" w:type="dxa"/>
                    <w:left w:w="100" w:type="dxa"/>
                    <w:bottom w:w="100" w:type="dxa"/>
                    <w:right w:w="100" w:type="dxa"/>
                  </w:tcMar>
                </w:tcPr>
                <w:p w14:paraId="2603CA81"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6</w:t>
                  </w:r>
                </w:p>
              </w:tc>
              <w:tc>
                <w:tcPr>
                  <w:tcW w:w="695" w:type="dxa"/>
                  <w:shd w:val="clear" w:color="auto" w:fill="C9DAF8"/>
                  <w:tcMar>
                    <w:top w:w="100" w:type="dxa"/>
                    <w:left w:w="100" w:type="dxa"/>
                    <w:bottom w:w="100" w:type="dxa"/>
                    <w:right w:w="100" w:type="dxa"/>
                  </w:tcMar>
                </w:tcPr>
                <w:p w14:paraId="7A7C8130"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9</w:t>
                  </w:r>
                </w:p>
              </w:tc>
              <w:tc>
                <w:tcPr>
                  <w:tcW w:w="695" w:type="dxa"/>
                  <w:shd w:val="clear" w:color="auto" w:fill="FFF2CC"/>
                  <w:tcMar>
                    <w:top w:w="100" w:type="dxa"/>
                    <w:left w:w="100" w:type="dxa"/>
                    <w:bottom w:w="100" w:type="dxa"/>
                    <w:right w:w="100" w:type="dxa"/>
                  </w:tcMar>
                </w:tcPr>
                <w:p w14:paraId="157515D6"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12</w:t>
                  </w:r>
                </w:p>
              </w:tc>
              <w:tc>
                <w:tcPr>
                  <w:tcW w:w="695" w:type="dxa"/>
                  <w:shd w:val="clear" w:color="auto" w:fill="FFF2CC"/>
                  <w:tcMar>
                    <w:top w:w="100" w:type="dxa"/>
                    <w:left w:w="100" w:type="dxa"/>
                    <w:bottom w:w="100" w:type="dxa"/>
                    <w:right w:w="100" w:type="dxa"/>
                  </w:tcMar>
                </w:tcPr>
                <w:p w14:paraId="47D36EE9"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15</w:t>
                  </w:r>
                </w:p>
              </w:tc>
            </w:tr>
            <w:tr w:rsidR="00926ED6" w14:paraId="11A78551" w14:textId="77777777">
              <w:trPr>
                <w:trHeight w:val="440"/>
              </w:trPr>
              <w:tc>
                <w:tcPr>
                  <w:tcW w:w="695" w:type="dxa"/>
                  <w:vMerge/>
                  <w:tcMar>
                    <w:top w:w="100" w:type="dxa"/>
                    <w:left w:w="100" w:type="dxa"/>
                    <w:bottom w:w="100" w:type="dxa"/>
                    <w:right w:w="100" w:type="dxa"/>
                  </w:tcMar>
                </w:tcPr>
                <w:p w14:paraId="20F72229"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43E65237"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695" w:type="dxa"/>
                  <w:shd w:val="clear" w:color="auto" w:fill="D9EAD3"/>
                  <w:tcMar>
                    <w:top w:w="100" w:type="dxa"/>
                    <w:left w:w="100" w:type="dxa"/>
                    <w:bottom w:w="100" w:type="dxa"/>
                    <w:right w:w="100" w:type="dxa"/>
                  </w:tcMar>
                </w:tcPr>
                <w:p w14:paraId="75ECE138"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695" w:type="dxa"/>
                  <w:shd w:val="clear" w:color="auto" w:fill="C9DAF8"/>
                  <w:tcMar>
                    <w:top w:w="100" w:type="dxa"/>
                    <w:left w:w="100" w:type="dxa"/>
                    <w:bottom w:w="100" w:type="dxa"/>
                    <w:right w:w="100" w:type="dxa"/>
                  </w:tcMar>
                </w:tcPr>
                <w:p w14:paraId="1B890800"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8</w:t>
                  </w:r>
                </w:p>
              </w:tc>
              <w:tc>
                <w:tcPr>
                  <w:tcW w:w="695" w:type="dxa"/>
                  <w:shd w:val="clear" w:color="auto" w:fill="FFF2CC"/>
                  <w:tcMar>
                    <w:top w:w="100" w:type="dxa"/>
                    <w:left w:w="100" w:type="dxa"/>
                    <w:bottom w:w="100" w:type="dxa"/>
                    <w:right w:w="100" w:type="dxa"/>
                  </w:tcMar>
                </w:tcPr>
                <w:p w14:paraId="730495C7"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12</w:t>
                  </w:r>
                </w:p>
              </w:tc>
              <w:tc>
                <w:tcPr>
                  <w:tcW w:w="695" w:type="dxa"/>
                  <w:shd w:val="clear" w:color="auto" w:fill="F4CCCC"/>
                  <w:tcMar>
                    <w:top w:w="100" w:type="dxa"/>
                    <w:left w:w="100" w:type="dxa"/>
                    <w:bottom w:w="100" w:type="dxa"/>
                    <w:right w:w="100" w:type="dxa"/>
                  </w:tcMar>
                </w:tcPr>
                <w:p w14:paraId="11F2F2D3"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16</w:t>
                  </w:r>
                </w:p>
              </w:tc>
              <w:tc>
                <w:tcPr>
                  <w:tcW w:w="695" w:type="dxa"/>
                  <w:shd w:val="clear" w:color="auto" w:fill="F4CCCC"/>
                  <w:tcMar>
                    <w:top w:w="100" w:type="dxa"/>
                    <w:left w:w="100" w:type="dxa"/>
                    <w:bottom w:w="100" w:type="dxa"/>
                    <w:right w:w="100" w:type="dxa"/>
                  </w:tcMar>
                </w:tcPr>
                <w:p w14:paraId="305A4220"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20</w:t>
                  </w:r>
                </w:p>
              </w:tc>
            </w:tr>
            <w:tr w:rsidR="00926ED6" w14:paraId="19BC2EE6" w14:textId="77777777">
              <w:trPr>
                <w:trHeight w:val="440"/>
              </w:trPr>
              <w:tc>
                <w:tcPr>
                  <w:tcW w:w="695" w:type="dxa"/>
                  <w:vMerge/>
                  <w:tcMar>
                    <w:top w:w="100" w:type="dxa"/>
                    <w:left w:w="100" w:type="dxa"/>
                    <w:bottom w:w="100" w:type="dxa"/>
                    <w:right w:w="100" w:type="dxa"/>
                  </w:tcMar>
                </w:tcPr>
                <w:p w14:paraId="62B23709"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69F64077"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5</w:t>
                  </w:r>
                </w:p>
              </w:tc>
              <w:tc>
                <w:tcPr>
                  <w:tcW w:w="695" w:type="dxa"/>
                  <w:shd w:val="clear" w:color="auto" w:fill="C9DAF8"/>
                  <w:tcMar>
                    <w:top w:w="100" w:type="dxa"/>
                    <w:left w:w="100" w:type="dxa"/>
                    <w:bottom w:w="100" w:type="dxa"/>
                    <w:right w:w="100" w:type="dxa"/>
                  </w:tcMar>
                </w:tcPr>
                <w:p w14:paraId="2713FA29"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5</w:t>
                  </w:r>
                </w:p>
              </w:tc>
              <w:tc>
                <w:tcPr>
                  <w:tcW w:w="695" w:type="dxa"/>
                  <w:shd w:val="clear" w:color="auto" w:fill="FFF2CC"/>
                  <w:tcMar>
                    <w:top w:w="100" w:type="dxa"/>
                    <w:left w:w="100" w:type="dxa"/>
                    <w:bottom w:w="100" w:type="dxa"/>
                    <w:right w:w="100" w:type="dxa"/>
                  </w:tcMar>
                </w:tcPr>
                <w:p w14:paraId="4470C412"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10</w:t>
                  </w:r>
                </w:p>
              </w:tc>
              <w:tc>
                <w:tcPr>
                  <w:tcW w:w="695" w:type="dxa"/>
                  <w:shd w:val="clear" w:color="auto" w:fill="FFF2CC"/>
                  <w:tcMar>
                    <w:top w:w="100" w:type="dxa"/>
                    <w:left w:w="100" w:type="dxa"/>
                    <w:bottom w:w="100" w:type="dxa"/>
                    <w:right w:w="100" w:type="dxa"/>
                  </w:tcMar>
                </w:tcPr>
                <w:p w14:paraId="351EC3D3"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15</w:t>
                  </w:r>
                </w:p>
              </w:tc>
              <w:tc>
                <w:tcPr>
                  <w:tcW w:w="695" w:type="dxa"/>
                  <w:shd w:val="clear" w:color="auto" w:fill="F4CCCC"/>
                  <w:tcMar>
                    <w:top w:w="100" w:type="dxa"/>
                    <w:left w:w="100" w:type="dxa"/>
                    <w:bottom w:w="100" w:type="dxa"/>
                    <w:right w:w="100" w:type="dxa"/>
                  </w:tcMar>
                </w:tcPr>
                <w:p w14:paraId="784B54F5"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20</w:t>
                  </w:r>
                </w:p>
              </w:tc>
              <w:tc>
                <w:tcPr>
                  <w:tcW w:w="695" w:type="dxa"/>
                  <w:shd w:val="clear" w:color="auto" w:fill="F4CCCC"/>
                  <w:tcMar>
                    <w:top w:w="100" w:type="dxa"/>
                    <w:left w:w="100" w:type="dxa"/>
                    <w:bottom w:w="100" w:type="dxa"/>
                    <w:right w:w="100" w:type="dxa"/>
                  </w:tcMar>
                </w:tcPr>
                <w:p w14:paraId="7D073D00" w14:textId="77777777" w:rsidR="00926ED6" w:rsidRDefault="0000000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25</w:t>
                  </w:r>
                </w:p>
              </w:tc>
            </w:tr>
          </w:tbl>
          <w:p w14:paraId="635FF7CF"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p w14:paraId="73B29A43" w14:textId="77777777" w:rsidR="00926ED6" w:rsidRDefault="00926ED6">
            <w:pPr>
              <w:widowControl w:val="0"/>
              <w:pBdr>
                <w:top w:val="nil"/>
                <w:left w:val="nil"/>
                <w:bottom w:val="nil"/>
                <w:right w:val="nil"/>
                <w:between w:val="nil"/>
              </w:pBdr>
              <w:spacing w:line="240" w:lineRule="auto"/>
              <w:rPr>
                <w:rFonts w:ascii="Open Sans" w:eastAsia="Open Sans" w:hAnsi="Open Sans" w:cs="Open Sans"/>
                <w:b/>
                <w:bCs/>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926ED6" w14:paraId="1927DE47" w14:textId="77777777">
              <w:tc>
                <w:tcPr>
                  <w:tcW w:w="2435" w:type="dxa"/>
                  <w:tcMar>
                    <w:top w:w="100" w:type="dxa"/>
                    <w:left w:w="100" w:type="dxa"/>
                    <w:bottom w:w="100" w:type="dxa"/>
                    <w:right w:w="100" w:type="dxa"/>
                  </w:tcMar>
                </w:tcPr>
                <w:p w14:paraId="25D4E2EB" w14:textId="77777777" w:rsidR="00926ED6" w:rsidRDefault="00000000">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Risk rating score</w:t>
                  </w:r>
                </w:p>
              </w:tc>
              <w:tc>
                <w:tcPr>
                  <w:tcW w:w="2435" w:type="dxa"/>
                  <w:tcMar>
                    <w:top w:w="100" w:type="dxa"/>
                    <w:left w:w="100" w:type="dxa"/>
                    <w:bottom w:w="100" w:type="dxa"/>
                    <w:right w:w="100" w:type="dxa"/>
                  </w:tcMar>
                </w:tcPr>
                <w:p w14:paraId="73121E78" w14:textId="77777777" w:rsidR="00926ED6" w:rsidRDefault="00000000">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Action</w:t>
                  </w:r>
                </w:p>
              </w:tc>
            </w:tr>
            <w:tr w:rsidR="00926ED6" w14:paraId="0C7D4B0F" w14:textId="77777777">
              <w:tc>
                <w:tcPr>
                  <w:tcW w:w="2435" w:type="dxa"/>
                  <w:shd w:val="clear" w:color="auto" w:fill="D9EAD3"/>
                  <w:tcMar>
                    <w:top w:w="100" w:type="dxa"/>
                    <w:left w:w="100" w:type="dxa"/>
                    <w:bottom w:w="100" w:type="dxa"/>
                    <w:right w:w="100" w:type="dxa"/>
                  </w:tcMar>
                </w:tcPr>
                <w:p w14:paraId="298706DC"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3C1F012F"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926ED6" w14:paraId="4E5A8DE8" w14:textId="77777777">
              <w:tc>
                <w:tcPr>
                  <w:tcW w:w="2435" w:type="dxa"/>
                  <w:shd w:val="clear" w:color="auto" w:fill="CFE2F3"/>
                  <w:tcMar>
                    <w:top w:w="100" w:type="dxa"/>
                    <w:left w:w="100" w:type="dxa"/>
                    <w:bottom w:w="100" w:type="dxa"/>
                    <w:right w:w="100" w:type="dxa"/>
                  </w:tcMar>
                </w:tcPr>
                <w:p w14:paraId="3DB52FE7"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6AFB8642"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926ED6" w14:paraId="649EFEB9" w14:textId="77777777">
              <w:tc>
                <w:tcPr>
                  <w:tcW w:w="2435" w:type="dxa"/>
                  <w:shd w:val="clear" w:color="auto" w:fill="FFF2CC"/>
                  <w:tcMar>
                    <w:top w:w="100" w:type="dxa"/>
                    <w:left w:w="100" w:type="dxa"/>
                    <w:bottom w:w="100" w:type="dxa"/>
                    <w:right w:w="100" w:type="dxa"/>
                  </w:tcMar>
                </w:tcPr>
                <w:p w14:paraId="0302E7E9"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218774F7"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926ED6" w14:paraId="6AF5682E" w14:textId="77777777">
              <w:tc>
                <w:tcPr>
                  <w:tcW w:w="2435" w:type="dxa"/>
                  <w:shd w:val="clear" w:color="auto" w:fill="F4CCCC"/>
                  <w:tcMar>
                    <w:top w:w="100" w:type="dxa"/>
                    <w:left w:w="100" w:type="dxa"/>
                    <w:bottom w:w="100" w:type="dxa"/>
                    <w:right w:w="100" w:type="dxa"/>
                  </w:tcMar>
                </w:tcPr>
                <w:p w14:paraId="429EEBA1"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lastRenderedPageBreak/>
                    <w:t>16 - 25</w:t>
                  </w:r>
                </w:p>
              </w:tc>
              <w:tc>
                <w:tcPr>
                  <w:tcW w:w="2435" w:type="dxa"/>
                  <w:shd w:val="clear" w:color="auto" w:fill="F4CCCC"/>
                  <w:tcMar>
                    <w:top w:w="100" w:type="dxa"/>
                    <w:left w:w="100" w:type="dxa"/>
                    <w:bottom w:w="100" w:type="dxa"/>
                    <w:right w:w="100" w:type="dxa"/>
                  </w:tcMar>
                </w:tcPr>
                <w:p w14:paraId="65C252F5" w14:textId="77777777" w:rsidR="00926ED6"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63AA8B1E" w14:textId="77777777" w:rsidR="00926ED6" w:rsidRDefault="00000000">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noProof/>
                <w:sz w:val="24"/>
                <w:szCs w:val="24"/>
              </w:rPr>
              <w:drawing>
                <wp:inline distT="114300" distB="114300" distL="114300" distR="114300" wp14:anchorId="3EE1D38B" wp14:editId="787D60F2">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68800" cy="771525"/>
                          </a:xfrm>
                          <a:prstGeom prst="rect">
                            <a:avLst/>
                          </a:prstGeom>
                          <a:ln/>
                        </pic:spPr>
                      </pic:pic>
                    </a:graphicData>
                  </a:graphic>
                </wp:inline>
              </w:drawing>
            </w:r>
          </w:p>
        </w:tc>
      </w:tr>
    </w:tbl>
    <w:p w14:paraId="670885E9" w14:textId="77777777" w:rsidR="00926ED6" w:rsidRDefault="00926ED6">
      <w:pPr>
        <w:rPr>
          <w:rFonts w:ascii="Open Sans" w:eastAsia="Open Sans" w:hAnsi="Open Sans" w:cs="Open Sans"/>
          <w:b/>
          <w:bCs/>
          <w:sz w:val="24"/>
          <w:szCs w:val="24"/>
        </w:rPr>
      </w:pPr>
    </w:p>
    <w:p w14:paraId="4D0620B9" w14:textId="77777777" w:rsidR="00926ED6" w:rsidRDefault="00926ED6">
      <w:pPr>
        <w:rPr>
          <w:rFonts w:ascii="Open Sans" w:eastAsia="Open Sans" w:hAnsi="Open Sans" w:cs="Open Sans"/>
          <w:b/>
          <w:bCs/>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845"/>
        <w:gridCol w:w="540"/>
        <w:gridCol w:w="510"/>
        <w:gridCol w:w="495"/>
        <w:gridCol w:w="4695"/>
        <w:gridCol w:w="510"/>
        <w:gridCol w:w="510"/>
        <w:gridCol w:w="555"/>
        <w:gridCol w:w="3945"/>
      </w:tblGrid>
      <w:tr w:rsidR="00926ED6" w14:paraId="143E86A9" w14:textId="77777777">
        <w:trPr>
          <w:trHeight w:val="440"/>
        </w:trPr>
        <w:tc>
          <w:tcPr>
            <w:tcW w:w="2250" w:type="dxa"/>
            <w:tcMar>
              <w:top w:w="100" w:type="dxa"/>
              <w:left w:w="100" w:type="dxa"/>
              <w:bottom w:w="100" w:type="dxa"/>
              <w:right w:w="100" w:type="dxa"/>
            </w:tcMar>
          </w:tcPr>
          <w:p w14:paraId="7F223451" w14:textId="77777777" w:rsidR="00926ED6" w:rsidRDefault="00000000">
            <w:pPr>
              <w:widowControl w:val="0"/>
              <w:spacing w:line="240" w:lineRule="auto"/>
              <w:jc w:val="center"/>
              <w:rPr>
                <w:rFonts w:ascii="Open Sans" w:eastAsia="Open Sans" w:hAnsi="Open Sans" w:cs="Open Sans"/>
                <w:i/>
                <w:iCs/>
                <w:sz w:val="24"/>
                <w:szCs w:val="24"/>
              </w:rPr>
            </w:pPr>
            <w:r>
              <w:rPr>
                <w:rFonts w:ascii="Open Sans" w:eastAsia="Open Sans" w:hAnsi="Open Sans" w:cs="Open Sans"/>
                <w:i/>
                <w:iCs/>
                <w:sz w:val="24"/>
                <w:szCs w:val="24"/>
              </w:rPr>
              <w:t>Identify Hazards</w:t>
            </w:r>
          </w:p>
        </w:tc>
        <w:tc>
          <w:tcPr>
            <w:tcW w:w="3390" w:type="dxa"/>
            <w:gridSpan w:val="4"/>
            <w:tcMar>
              <w:top w:w="100" w:type="dxa"/>
              <w:left w:w="100" w:type="dxa"/>
              <w:bottom w:w="100" w:type="dxa"/>
              <w:right w:w="100" w:type="dxa"/>
            </w:tcMar>
          </w:tcPr>
          <w:p w14:paraId="5E3E02D5" w14:textId="77777777" w:rsidR="00926ED6" w:rsidRDefault="00000000">
            <w:pPr>
              <w:widowControl w:val="0"/>
              <w:spacing w:line="240" w:lineRule="auto"/>
              <w:jc w:val="center"/>
              <w:rPr>
                <w:rFonts w:ascii="Open Sans" w:eastAsia="Open Sans" w:hAnsi="Open Sans" w:cs="Open Sans"/>
                <w:i/>
                <w:iCs/>
                <w:sz w:val="24"/>
                <w:szCs w:val="24"/>
              </w:rPr>
            </w:pPr>
            <w:r>
              <w:rPr>
                <w:rFonts w:ascii="Open Sans" w:eastAsia="Open Sans" w:hAnsi="Open Sans" w:cs="Open Sans"/>
                <w:i/>
                <w:iCs/>
                <w:sz w:val="24"/>
                <w:szCs w:val="24"/>
              </w:rPr>
              <w:t>Estimate the risk</w:t>
            </w:r>
          </w:p>
        </w:tc>
        <w:tc>
          <w:tcPr>
            <w:tcW w:w="6270" w:type="dxa"/>
            <w:gridSpan w:val="4"/>
            <w:tcMar>
              <w:top w:w="100" w:type="dxa"/>
              <w:left w:w="100" w:type="dxa"/>
              <w:bottom w:w="100" w:type="dxa"/>
              <w:right w:w="100" w:type="dxa"/>
            </w:tcMar>
          </w:tcPr>
          <w:p w14:paraId="0BFF8584" w14:textId="77777777" w:rsidR="00926ED6" w:rsidRDefault="00000000">
            <w:pPr>
              <w:widowControl w:val="0"/>
              <w:spacing w:line="240" w:lineRule="auto"/>
              <w:jc w:val="center"/>
              <w:rPr>
                <w:rFonts w:ascii="Open Sans" w:eastAsia="Open Sans" w:hAnsi="Open Sans" w:cs="Open Sans"/>
                <w:i/>
                <w:iCs/>
                <w:sz w:val="24"/>
                <w:szCs w:val="24"/>
              </w:rPr>
            </w:pPr>
            <w:r>
              <w:rPr>
                <w:rFonts w:ascii="Open Sans" w:eastAsia="Open Sans" w:hAnsi="Open Sans" w:cs="Open Sans"/>
                <w:i/>
                <w:iCs/>
                <w:sz w:val="24"/>
                <w:szCs w:val="24"/>
              </w:rPr>
              <w:t>Evaluate the risk</w:t>
            </w:r>
          </w:p>
        </w:tc>
        <w:tc>
          <w:tcPr>
            <w:tcW w:w="3945" w:type="dxa"/>
            <w:tcMar>
              <w:top w:w="100" w:type="dxa"/>
              <w:left w:w="100" w:type="dxa"/>
              <w:bottom w:w="100" w:type="dxa"/>
              <w:right w:w="100" w:type="dxa"/>
            </w:tcMar>
          </w:tcPr>
          <w:p w14:paraId="64B1CE26" w14:textId="77777777" w:rsidR="00926ED6" w:rsidRDefault="00000000">
            <w:pPr>
              <w:widowControl w:val="0"/>
              <w:spacing w:line="240" w:lineRule="auto"/>
              <w:jc w:val="center"/>
              <w:rPr>
                <w:rFonts w:ascii="Open Sans" w:eastAsia="Open Sans" w:hAnsi="Open Sans" w:cs="Open Sans"/>
                <w:i/>
                <w:iCs/>
                <w:sz w:val="24"/>
                <w:szCs w:val="24"/>
              </w:rPr>
            </w:pPr>
            <w:r>
              <w:rPr>
                <w:rFonts w:ascii="Open Sans" w:eastAsia="Open Sans" w:hAnsi="Open Sans" w:cs="Open Sans"/>
                <w:i/>
                <w:iCs/>
                <w:sz w:val="24"/>
                <w:szCs w:val="24"/>
              </w:rPr>
              <w:t>Evaluate residual risk</w:t>
            </w:r>
          </w:p>
        </w:tc>
      </w:tr>
      <w:tr w:rsidR="00926ED6" w14:paraId="14080EC2" w14:textId="77777777">
        <w:trPr>
          <w:trHeight w:val="440"/>
        </w:trPr>
        <w:tc>
          <w:tcPr>
            <w:tcW w:w="2250" w:type="dxa"/>
            <w:tcMar>
              <w:top w:w="100" w:type="dxa"/>
              <w:left w:w="100" w:type="dxa"/>
              <w:bottom w:w="100" w:type="dxa"/>
              <w:right w:w="100" w:type="dxa"/>
            </w:tcMar>
          </w:tcPr>
          <w:p w14:paraId="3DC0C8BA"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Hazard</w:t>
            </w:r>
          </w:p>
        </w:tc>
        <w:tc>
          <w:tcPr>
            <w:tcW w:w="1845" w:type="dxa"/>
            <w:tcMar>
              <w:top w:w="100" w:type="dxa"/>
              <w:left w:w="100" w:type="dxa"/>
              <w:bottom w:w="100" w:type="dxa"/>
              <w:right w:w="100" w:type="dxa"/>
            </w:tcMar>
          </w:tcPr>
          <w:p w14:paraId="27E15E6A"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How may harm result?</w:t>
            </w:r>
          </w:p>
        </w:tc>
        <w:tc>
          <w:tcPr>
            <w:tcW w:w="540" w:type="dxa"/>
            <w:tcMar>
              <w:top w:w="100" w:type="dxa"/>
              <w:left w:w="100" w:type="dxa"/>
              <w:bottom w:w="100" w:type="dxa"/>
              <w:right w:w="100" w:type="dxa"/>
            </w:tcMar>
          </w:tcPr>
          <w:p w14:paraId="0BEFCFFE"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Likelihood</w:t>
            </w:r>
          </w:p>
        </w:tc>
        <w:tc>
          <w:tcPr>
            <w:tcW w:w="510" w:type="dxa"/>
            <w:tcMar>
              <w:top w:w="100" w:type="dxa"/>
              <w:left w:w="100" w:type="dxa"/>
              <w:bottom w:w="100" w:type="dxa"/>
              <w:right w:w="100" w:type="dxa"/>
            </w:tcMar>
          </w:tcPr>
          <w:p w14:paraId="0A0B01B1"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Severity</w:t>
            </w:r>
          </w:p>
        </w:tc>
        <w:tc>
          <w:tcPr>
            <w:tcW w:w="495" w:type="dxa"/>
            <w:tcMar>
              <w:top w:w="100" w:type="dxa"/>
              <w:left w:w="100" w:type="dxa"/>
              <w:bottom w:w="100" w:type="dxa"/>
              <w:right w:w="100" w:type="dxa"/>
            </w:tcMar>
          </w:tcPr>
          <w:p w14:paraId="634CA28A"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Rating</w:t>
            </w:r>
          </w:p>
        </w:tc>
        <w:tc>
          <w:tcPr>
            <w:tcW w:w="4695" w:type="dxa"/>
            <w:tcMar>
              <w:top w:w="100" w:type="dxa"/>
              <w:left w:w="100" w:type="dxa"/>
              <w:bottom w:w="100" w:type="dxa"/>
              <w:right w:w="100" w:type="dxa"/>
            </w:tcMar>
          </w:tcPr>
          <w:p w14:paraId="0E046DAA"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Risk control measures</w:t>
            </w:r>
          </w:p>
        </w:tc>
        <w:tc>
          <w:tcPr>
            <w:tcW w:w="510" w:type="dxa"/>
            <w:tcMar>
              <w:top w:w="100" w:type="dxa"/>
              <w:left w:w="100" w:type="dxa"/>
              <w:bottom w:w="100" w:type="dxa"/>
              <w:right w:w="100" w:type="dxa"/>
            </w:tcMar>
          </w:tcPr>
          <w:p w14:paraId="5AEFCAF4"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Likelihood</w:t>
            </w:r>
          </w:p>
        </w:tc>
        <w:tc>
          <w:tcPr>
            <w:tcW w:w="510" w:type="dxa"/>
            <w:tcMar>
              <w:top w:w="100" w:type="dxa"/>
              <w:left w:w="100" w:type="dxa"/>
              <w:bottom w:w="100" w:type="dxa"/>
              <w:right w:w="100" w:type="dxa"/>
            </w:tcMar>
          </w:tcPr>
          <w:p w14:paraId="3C49D552"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Severity</w:t>
            </w:r>
          </w:p>
        </w:tc>
        <w:tc>
          <w:tcPr>
            <w:tcW w:w="555" w:type="dxa"/>
            <w:tcMar>
              <w:top w:w="100" w:type="dxa"/>
              <w:left w:w="100" w:type="dxa"/>
              <w:bottom w:w="100" w:type="dxa"/>
              <w:right w:w="100" w:type="dxa"/>
            </w:tcMar>
          </w:tcPr>
          <w:p w14:paraId="77898D18"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Rating</w:t>
            </w:r>
          </w:p>
        </w:tc>
        <w:tc>
          <w:tcPr>
            <w:tcW w:w="3945" w:type="dxa"/>
            <w:tcMar>
              <w:top w:w="100" w:type="dxa"/>
              <w:left w:w="100" w:type="dxa"/>
              <w:bottom w:w="100" w:type="dxa"/>
              <w:right w:w="100" w:type="dxa"/>
            </w:tcMar>
          </w:tcPr>
          <w:p w14:paraId="72F6B78B"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 xml:space="preserve">Further action required? </w:t>
            </w:r>
          </w:p>
          <w:p w14:paraId="7DEC4A00" w14:textId="77777777" w:rsidR="00926ED6" w:rsidRDefault="00926ED6">
            <w:pPr>
              <w:widowControl w:val="0"/>
              <w:spacing w:line="240" w:lineRule="auto"/>
              <w:jc w:val="center"/>
              <w:rPr>
                <w:rFonts w:ascii="Open Sans" w:eastAsia="Open Sans" w:hAnsi="Open Sans" w:cs="Open Sans"/>
                <w:sz w:val="18"/>
                <w:szCs w:val="18"/>
              </w:rPr>
            </w:pPr>
          </w:p>
          <w:p w14:paraId="6CDFE19A" w14:textId="77777777" w:rsidR="00926ED6"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63DEB7AC" w14:textId="77777777" w:rsidR="00926ED6" w:rsidRDefault="00926ED6">
            <w:pPr>
              <w:widowControl w:val="0"/>
              <w:spacing w:line="240" w:lineRule="auto"/>
              <w:jc w:val="center"/>
              <w:rPr>
                <w:rFonts w:ascii="Open Sans" w:eastAsia="Open Sans" w:hAnsi="Open Sans" w:cs="Open Sans"/>
                <w:sz w:val="18"/>
                <w:szCs w:val="18"/>
              </w:rPr>
            </w:pPr>
          </w:p>
          <w:p w14:paraId="72391C85" w14:textId="77777777" w:rsidR="00926ED6" w:rsidRDefault="00000000">
            <w:pPr>
              <w:widowControl w:val="0"/>
              <w:spacing w:line="240" w:lineRule="auto"/>
              <w:jc w:val="center"/>
              <w:rPr>
                <w:rFonts w:ascii="Open Sans" w:eastAsia="Open Sans" w:hAnsi="Open Sans" w:cs="Open Sans"/>
                <w:b/>
                <w:bCs/>
                <w:sz w:val="24"/>
                <w:szCs w:val="24"/>
              </w:rPr>
            </w:pPr>
            <w:r>
              <w:rPr>
                <w:rFonts w:ascii="Open Sans" w:eastAsia="Open Sans" w:hAnsi="Open Sans" w:cs="Open Sans"/>
                <w:sz w:val="18"/>
                <w:szCs w:val="18"/>
              </w:rPr>
              <w:t>Include timescales and who is responsible for implementation</w:t>
            </w:r>
          </w:p>
        </w:tc>
      </w:tr>
      <w:tr w:rsidR="00926ED6" w14:paraId="11FB8609" w14:textId="77777777">
        <w:trPr>
          <w:trHeight w:val="440"/>
        </w:trPr>
        <w:tc>
          <w:tcPr>
            <w:tcW w:w="2250" w:type="dxa"/>
            <w:tcMar>
              <w:top w:w="100" w:type="dxa"/>
              <w:left w:w="100" w:type="dxa"/>
              <w:bottom w:w="100" w:type="dxa"/>
              <w:right w:w="100" w:type="dxa"/>
            </w:tcMar>
          </w:tcPr>
          <w:p w14:paraId="142AE672" w14:textId="70A87560" w:rsidR="00926ED6" w:rsidRDefault="00000000">
            <w:pPr>
              <w:widowControl w:val="0"/>
              <w:spacing w:line="240" w:lineRule="auto"/>
              <w:jc w:val="center"/>
              <w:rPr>
                <w:rFonts w:ascii="Open Sans" w:eastAsia="Open Sans" w:hAnsi="Open Sans" w:cs="Open Sans"/>
              </w:rPr>
            </w:pPr>
            <w:r>
              <w:rPr>
                <w:rFonts w:ascii="Open Sans" w:eastAsia="Open Sans" w:hAnsi="Open Sans" w:cs="Open Sans"/>
              </w:rPr>
              <w:t xml:space="preserve">Slips, Trips and Falls </w:t>
            </w:r>
          </w:p>
        </w:tc>
        <w:tc>
          <w:tcPr>
            <w:tcW w:w="1845" w:type="dxa"/>
            <w:tcMar>
              <w:top w:w="100" w:type="dxa"/>
              <w:left w:w="100" w:type="dxa"/>
              <w:bottom w:w="100" w:type="dxa"/>
              <w:right w:w="100" w:type="dxa"/>
            </w:tcMar>
          </w:tcPr>
          <w:p w14:paraId="4CD75F35" w14:textId="77777777" w:rsidR="00926ED6" w:rsidRDefault="00000000">
            <w:pPr>
              <w:widowControl w:val="0"/>
              <w:spacing w:line="240" w:lineRule="auto"/>
              <w:jc w:val="center"/>
              <w:rPr>
                <w:rFonts w:ascii="Open Sans" w:eastAsia="Open Sans" w:hAnsi="Open Sans" w:cs="Open Sans"/>
              </w:rPr>
            </w:pPr>
            <w:r>
              <w:rPr>
                <w:rFonts w:ascii="Open Sans" w:eastAsia="Open Sans" w:hAnsi="Open Sans" w:cs="Open Sans"/>
              </w:rPr>
              <w:t>Injuries such as sprains</w:t>
            </w:r>
          </w:p>
        </w:tc>
        <w:tc>
          <w:tcPr>
            <w:tcW w:w="540" w:type="dxa"/>
            <w:tcMar>
              <w:top w:w="100" w:type="dxa"/>
              <w:left w:w="100" w:type="dxa"/>
              <w:bottom w:w="100" w:type="dxa"/>
              <w:right w:w="100" w:type="dxa"/>
            </w:tcMar>
          </w:tcPr>
          <w:p w14:paraId="7D6C4C24" w14:textId="77777777" w:rsidR="00926ED6" w:rsidRDefault="00000000">
            <w:pPr>
              <w:widowControl w:val="0"/>
              <w:spacing w:line="240" w:lineRule="auto"/>
              <w:jc w:val="center"/>
              <w:rPr>
                <w:rFonts w:ascii="Open Sans" w:eastAsia="Open Sans" w:hAnsi="Open Sans" w:cs="Open Sans"/>
              </w:rPr>
            </w:pPr>
            <w:r>
              <w:rPr>
                <w:rFonts w:ascii="Open Sans" w:eastAsia="Open Sans" w:hAnsi="Open Sans" w:cs="Open Sans"/>
              </w:rPr>
              <w:t>3</w:t>
            </w:r>
          </w:p>
        </w:tc>
        <w:tc>
          <w:tcPr>
            <w:tcW w:w="510" w:type="dxa"/>
            <w:tcMar>
              <w:top w:w="100" w:type="dxa"/>
              <w:left w:w="100" w:type="dxa"/>
              <w:bottom w:w="100" w:type="dxa"/>
              <w:right w:w="100" w:type="dxa"/>
            </w:tcMar>
          </w:tcPr>
          <w:p w14:paraId="3EB203C1" w14:textId="77777777" w:rsidR="00926ED6" w:rsidRDefault="00000000">
            <w:pPr>
              <w:widowControl w:val="0"/>
              <w:spacing w:line="240" w:lineRule="auto"/>
              <w:jc w:val="center"/>
              <w:rPr>
                <w:rFonts w:ascii="Open Sans" w:eastAsia="Open Sans" w:hAnsi="Open Sans" w:cs="Open Sans"/>
              </w:rPr>
            </w:pPr>
            <w:r>
              <w:rPr>
                <w:rFonts w:ascii="Open Sans" w:eastAsia="Open Sans" w:hAnsi="Open Sans" w:cs="Open Sans"/>
              </w:rPr>
              <w:t>3</w:t>
            </w:r>
          </w:p>
        </w:tc>
        <w:tc>
          <w:tcPr>
            <w:tcW w:w="495" w:type="dxa"/>
            <w:tcMar>
              <w:top w:w="100" w:type="dxa"/>
              <w:left w:w="100" w:type="dxa"/>
              <w:bottom w:w="100" w:type="dxa"/>
              <w:right w:w="100" w:type="dxa"/>
            </w:tcMar>
          </w:tcPr>
          <w:p w14:paraId="4E46D48F" w14:textId="77777777" w:rsidR="00926ED6" w:rsidRDefault="00000000">
            <w:pPr>
              <w:widowControl w:val="0"/>
              <w:spacing w:line="240" w:lineRule="auto"/>
              <w:jc w:val="center"/>
              <w:rPr>
                <w:rFonts w:ascii="Open Sans" w:eastAsia="Open Sans" w:hAnsi="Open Sans" w:cs="Open Sans"/>
              </w:rPr>
            </w:pPr>
            <w:r>
              <w:rPr>
                <w:rFonts w:ascii="Open Sans" w:eastAsia="Open Sans" w:hAnsi="Open Sans" w:cs="Open Sans"/>
              </w:rPr>
              <w:t>9</w:t>
            </w:r>
          </w:p>
        </w:tc>
        <w:tc>
          <w:tcPr>
            <w:tcW w:w="4695" w:type="dxa"/>
            <w:tcMar>
              <w:top w:w="100" w:type="dxa"/>
              <w:left w:w="100" w:type="dxa"/>
              <w:bottom w:w="100" w:type="dxa"/>
              <w:right w:w="100" w:type="dxa"/>
            </w:tcMar>
          </w:tcPr>
          <w:p w14:paraId="0E555CCD"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Keep walkways clear of obstacles and obstructions</w:t>
            </w:r>
          </w:p>
          <w:p w14:paraId="7BD5D8B2" w14:textId="77777777" w:rsidR="00926ED6" w:rsidRDefault="00926ED6">
            <w:pPr>
              <w:widowControl w:val="0"/>
              <w:spacing w:line="240" w:lineRule="auto"/>
              <w:rPr>
                <w:rFonts w:ascii="Open Sans" w:eastAsia="Open Sans" w:hAnsi="Open Sans" w:cs="Open Sans"/>
              </w:rPr>
            </w:pPr>
          </w:p>
          <w:p w14:paraId="55E715A8"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Ensure members have good housekeeping by picking up belongings and keeping areas organised and tidy.</w:t>
            </w:r>
          </w:p>
          <w:p w14:paraId="1D36A493" w14:textId="77777777" w:rsidR="00926ED6" w:rsidRDefault="00926ED6">
            <w:pPr>
              <w:widowControl w:val="0"/>
              <w:spacing w:line="240" w:lineRule="auto"/>
              <w:rPr>
                <w:rFonts w:ascii="Open Sans" w:eastAsia="Open Sans" w:hAnsi="Open Sans" w:cs="Open Sans"/>
              </w:rPr>
            </w:pPr>
          </w:p>
          <w:p w14:paraId="54546D5F"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Any spilt liquid will be mopped up immediately and appropriate signage will be put up if floors are wet</w:t>
            </w:r>
          </w:p>
          <w:p w14:paraId="45F4CAC6" w14:textId="77777777" w:rsidR="00926ED6" w:rsidRDefault="00926ED6">
            <w:pPr>
              <w:widowControl w:val="0"/>
              <w:spacing w:line="240" w:lineRule="auto"/>
              <w:rPr>
                <w:rFonts w:ascii="Open Sans" w:eastAsia="Open Sans" w:hAnsi="Open Sans" w:cs="Open Sans"/>
              </w:rPr>
            </w:pPr>
          </w:p>
          <w:p w14:paraId="5B13F208"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Members are to wear appropriate footwear</w:t>
            </w:r>
          </w:p>
          <w:p w14:paraId="27391086" w14:textId="77777777" w:rsidR="00926ED6" w:rsidRDefault="00926ED6">
            <w:pPr>
              <w:widowControl w:val="0"/>
              <w:spacing w:line="240" w:lineRule="auto"/>
              <w:rPr>
                <w:rFonts w:ascii="Open Sans" w:eastAsia="Open Sans" w:hAnsi="Open Sans" w:cs="Open Sans"/>
              </w:rPr>
            </w:pPr>
          </w:p>
          <w:p w14:paraId="533BA292"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Building staff will be contacted by committee if necessary</w:t>
            </w:r>
          </w:p>
        </w:tc>
        <w:tc>
          <w:tcPr>
            <w:tcW w:w="510" w:type="dxa"/>
            <w:tcMar>
              <w:top w:w="100" w:type="dxa"/>
              <w:left w:w="100" w:type="dxa"/>
              <w:bottom w:w="100" w:type="dxa"/>
              <w:right w:w="100" w:type="dxa"/>
            </w:tcMar>
          </w:tcPr>
          <w:p w14:paraId="31D8963A" w14:textId="77777777" w:rsidR="00926ED6" w:rsidRDefault="00000000">
            <w:pPr>
              <w:widowControl w:val="0"/>
              <w:spacing w:line="240" w:lineRule="auto"/>
              <w:jc w:val="center"/>
              <w:rPr>
                <w:rFonts w:ascii="Open Sans" w:eastAsia="Open Sans" w:hAnsi="Open Sans" w:cs="Open Sans"/>
              </w:rPr>
            </w:pPr>
            <w:r>
              <w:rPr>
                <w:rFonts w:ascii="Open Sans" w:eastAsia="Open Sans" w:hAnsi="Open Sans" w:cs="Open Sans"/>
              </w:rPr>
              <w:t>1</w:t>
            </w:r>
          </w:p>
        </w:tc>
        <w:tc>
          <w:tcPr>
            <w:tcW w:w="510" w:type="dxa"/>
            <w:tcMar>
              <w:top w:w="100" w:type="dxa"/>
              <w:left w:w="100" w:type="dxa"/>
              <w:bottom w:w="100" w:type="dxa"/>
              <w:right w:w="100" w:type="dxa"/>
            </w:tcMar>
          </w:tcPr>
          <w:p w14:paraId="5D080B15" w14:textId="77777777" w:rsidR="00926ED6" w:rsidRDefault="00000000">
            <w:pPr>
              <w:widowControl w:val="0"/>
              <w:spacing w:line="240" w:lineRule="auto"/>
              <w:jc w:val="center"/>
              <w:rPr>
                <w:rFonts w:ascii="Open Sans" w:eastAsia="Open Sans" w:hAnsi="Open Sans" w:cs="Open Sans"/>
              </w:rPr>
            </w:pPr>
            <w:r>
              <w:rPr>
                <w:rFonts w:ascii="Open Sans" w:eastAsia="Open Sans" w:hAnsi="Open Sans" w:cs="Open Sans"/>
              </w:rPr>
              <w:t>2</w:t>
            </w:r>
          </w:p>
        </w:tc>
        <w:tc>
          <w:tcPr>
            <w:tcW w:w="555" w:type="dxa"/>
            <w:tcMar>
              <w:top w:w="100" w:type="dxa"/>
              <w:left w:w="100" w:type="dxa"/>
              <w:bottom w:w="100" w:type="dxa"/>
              <w:right w:w="100" w:type="dxa"/>
            </w:tcMar>
          </w:tcPr>
          <w:p w14:paraId="189E0092" w14:textId="77777777" w:rsidR="00926ED6" w:rsidRDefault="00000000">
            <w:pPr>
              <w:widowControl w:val="0"/>
              <w:spacing w:line="240" w:lineRule="auto"/>
              <w:jc w:val="center"/>
              <w:rPr>
                <w:rFonts w:ascii="Open Sans" w:eastAsia="Open Sans" w:hAnsi="Open Sans" w:cs="Open Sans"/>
              </w:rPr>
            </w:pPr>
            <w:r>
              <w:rPr>
                <w:rFonts w:ascii="Open Sans" w:eastAsia="Open Sans" w:hAnsi="Open Sans" w:cs="Open Sans"/>
              </w:rPr>
              <w:t>2</w:t>
            </w:r>
          </w:p>
        </w:tc>
        <w:tc>
          <w:tcPr>
            <w:tcW w:w="3945" w:type="dxa"/>
            <w:tcMar>
              <w:top w:w="100" w:type="dxa"/>
              <w:left w:w="100" w:type="dxa"/>
              <w:bottom w:w="100" w:type="dxa"/>
              <w:right w:w="100" w:type="dxa"/>
            </w:tcMar>
          </w:tcPr>
          <w:p w14:paraId="00888FA6" w14:textId="77777777" w:rsidR="00926ED6" w:rsidRDefault="00926ED6">
            <w:pPr>
              <w:widowControl w:val="0"/>
              <w:spacing w:line="240" w:lineRule="auto"/>
              <w:jc w:val="center"/>
              <w:rPr>
                <w:rFonts w:ascii="Open Sans" w:eastAsia="Open Sans" w:hAnsi="Open Sans" w:cs="Open Sans"/>
              </w:rPr>
            </w:pPr>
          </w:p>
        </w:tc>
      </w:tr>
      <w:tr w:rsidR="00926ED6" w14:paraId="5D28DD61" w14:textId="77777777">
        <w:trPr>
          <w:trHeight w:val="440"/>
        </w:trPr>
        <w:tc>
          <w:tcPr>
            <w:tcW w:w="2250" w:type="dxa"/>
            <w:tcMar>
              <w:top w:w="100" w:type="dxa"/>
              <w:left w:w="100" w:type="dxa"/>
              <w:bottom w:w="100" w:type="dxa"/>
              <w:right w:w="100" w:type="dxa"/>
            </w:tcMar>
          </w:tcPr>
          <w:p w14:paraId="7951B99F"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lastRenderedPageBreak/>
              <w:t>Manual Handling when transporting items from storage to venue</w:t>
            </w:r>
          </w:p>
        </w:tc>
        <w:tc>
          <w:tcPr>
            <w:tcW w:w="1845" w:type="dxa"/>
            <w:tcMar>
              <w:top w:w="100" w:type="dxa"/>
              <w:left w:w="100" w:type="dxa"/>
              <w:bottom w:w="100" w:type="dxa"/>
              <w:right w:w="100" w:type="dxa"/>
            </w:tcMar>
          </w:tcPr>
          <w:p w14:paraId="4F4AF080"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Lower back pain caused by improper lifting, lowering, carrying, pushing, and pulling of items</w:t>
            </w:r>
          </w:p>
          <w:p w14:paraId="08F937BE"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Joint injuries</w:t>
            </w:r>
          </w:p>
          <w:p w14:paraId="5BDC344F"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Repetitive strain injury from repetitive lifting</w:t>
            </w:r>
          </w:p>
        </w:tc>
        <w:tc>
          <w:tcPr>
            <w:tcW w:w="540" w:type="dxa"/>
            <w:tcMar>
              <w:top w:w="100" w:type="dxa"/>
              <w:left w:w="100" w:type="dxa"/>
              <w:bottom w:w="100" w:type="dxa"/>
              <w:right w:w="100" w:type="dxa"/>
            </w:tcMar>
          </w:tcPr>
          <w:p w14:paraId="29CFB50F"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10" w:type="dxa"/>
            <w:tcMar>
              <w:top w:w="100" w:type="dxa"/>
              <w:left w:w="100" w:type="dxa"/>
              <w:bottom w:w="100" w:type="dxa"/>
              <w:right w:w="100" w:type="dxa"/>
            </w:tcMar>
          </w:tcPr>
          <w:p w14:paraId="2061CBAE"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tcMar>
              <w:top w:w="100" w:type="dxa"/>
              <w:left w:w="100" w:type="dxa"/>
              <w:bottom w:w="100" w:type="dxa"/>
              <w:right w:w="100" w:type="dxa"/>
            </w:tcMar>
          </w:tcPr>
          <w:p w14:paraId="62CF93C5"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6</w:t>
            </w:r>
          </w:p>
        </w:tc>
        <w:tc>
          <w:tcPr>
            <w:tcW w:w="4695" w:type="dxa"/>
            <w:tcMar>
              <w:top w:w="100" w:type="dxa"/>
              <w:left w:w="100" w:type="dxa"/>
              <w:bottom w:w="100" w:type="dxa"/>
              <w:right w:w="100" w:type="dxa"/>
            </w:tcMar>
          </w:tcPr>
          <w:p w14:paraId="5064EA4C"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Ask trained personnel to handle any equipment which may cause injury to untrained members</w:t>
            </w:r>
          </w:p>
          <w:p w14:paraId="4A7D3781" w14:textId="77777777" w:rsidR="00926ED6" w:rsidRDefault="00926ED6">
            <w:pPr>
              <w:widowControl w:val="0"/>
              <w:spacing w:line="240" w:lineRule="auto"/>
              <w:rPr>
                <w:rFonts w:ascii="Open Sans" w:eastAsia="Open Sans" w:hAnsi="Open Sans" w:cs="Open Sans"/>
              </w:rPr>
            </w:pPr>
          </w:p>
          <w:p w14:paraId="40C73E28"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Assess individual situations to ensure that any manual handling tasks are given to members that can handle them</w:t>
            </w:r>
          </w:p>
          <w:p w14:paraId="36A86CC2" w14:textId="77777777" w:rsidR="00926ED6" w:rsidRDefault="00926ED6">
            <w:pPr>
              <w:widowControl w:val="0"/>
              <w:spacing w:line="240" w:lineRule="auto"/>
              <w:rPr>
                <w:rFonts w:ascii="Open Sans" w:eastAsia="Open Sans" w:hAnsi="Open Sans" w:cs="Open Sans"/>
              </w:rPr>
            </w:pPr>
          </w:p>
          <w:p w14:paraId="76611B5A"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Avoid heavy lifting e.g. by splitting loads up so members are not carrying heavy loads</w:t>
            </w:r>
          </w:p>
        </w:tc>
        <w:tc>
          <w:tcPr>
            <w:tcW w:w="510" w:type="dxa"/>
            <w:tcMar>
              <w:top w:w="100" w:type="dxa"/>
              <w:left w:w="100" w:type="dxa"/>
              <w:bottom w:w="100" w:type="dxa"/>
              <w:right w:w="100" w:type="dxa"/>
            </w:tcMar>
          </w:tcPr>
          <w:p w14:paraId="0663337A"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1</w:t>
            </w:r>
          </w:p>
        </w:tc>
        <w:tc>
          <w:tcPr>
            <w:tcW w:w="510" w:type="dxa"/>
            <w:tcMar>
              <w:top w:w="100" w:type="dxa"/>
              <w:left w:w="100" w:type="dxa"/>
              <w:bottom w:w="100" w:type="dxa"/>
              <w:right w:w="100" w:type="dxa"/>
            </w:tcMar>
          </w:tcPr>
          <w:p w14:paraId="26BA7277"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55" w:type="dxa"/>
            <w:tcMar>
              <w:top w:w="100" w:type="dxa"/>
              <w:left w:w="100" w:type="dxa"/>
              <w:bottom w:w="100" w:type="dxa"/>
              <w:right w:w="100" w:type="dxa"/>
            </w:tcMar>
          </w:tcPr>
          <w:p w14:paraId="59C5F9F9"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3945" w:type="dxa"/>
            <w:tcMar>
              <w:top w:w="100" w:type="dxa"/>
              <w:left w:w="100" w:type="dxa"/>
              <w:bottom w:w="100" w:type="dxa"/>
              <w:right w:w="100" w:type="dxa"/>
            </w:tcMar>
          </w:tcPr>
          <w:p w14:paraId="1B13AEE2"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The Secretary will keep a log of Committee members who have completed the “Keeping you safe at work” training on Love to Learn. Committee should complete this in the next month.</w:t>
            </w:r>
          </w:p>
        </w:tc>
      </w:tr>
      <w:tr w:rsidR="00926ED6" w14:paraId="43175649" w14:textId="77777777">
        <w:trPr>
          <w:trHeight w:val="440"/>
        </w:trPr>
        <w:tc>
          <w:tcPr>
            <w:tcW w:w="2250" w:type="dxa"/>
            <w:tcMar>
              <w:top w:w="100" w:type="dxa"/>
              <w:left w:w="100" w:type="dxa"/>
              <w:bottom w:w="100" w:type="dxa"/>
              <w:right w:w="100" w:type="dxa"/>
            </w:tcMar>
          </w:tcPr>
          <w:p w14:paraId="03C1C4CF"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Fire</w:t>
            </w:r>
          </w:p>
        </w:tc>
        <w:tc>
          <w:tcPr>
            <w:tcW w:w="1845" w:type="dxa"/>
            <w:tcMar>
              <w:top w:w="100" w:type="dxa"/>
              <w:left w:w="100" w:type="dxa"/>
              <w:bottom w:w="100" w:type="dxa"/>
              <w:right w:w="100" w:type="dxa"/>
            </w:tcMar>
          </w:tcPr>
          <w:p w14:paraId="3BA7E243"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Injury caused by heat and flames</w:t>
            </w:r>
          </w:p>
          <w:p w14:paraId="329FEC7F"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Suffocation or poisoning from smoke</w:t>
            </w:r>
          </w:p>
          <w:p w14:paraId="3C409AE7"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Injury from the collapse of a building</w:t>
            </w:r>
          </w:p>
        </w:tc>
        <w:tc>
          <w:tcPr>
            <w:tcW w:w="540" w:type="dxa"/>
            <w:tcMar>
              <w:top w:w="100" w:type="dxa"/>
              <w:left w:w="100" w:type="dxa"/>
              <w:bottom w:w="100" w:type="dxa"/>
              <w:right w:w="100" w:type="dxa"/>
            </w:tcMar>
          </w:tcPr>
          <w:p w14:paraId="158376CC"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10" w:type="dxa"/>
            <w:tcMar>
              <w:top w:w="100" w:type="dxa"/>
              <w:left w:w="100" w:type="dxa"/>
              <w:bottom w:w="100" w:type="dxa"/>
              <w:right w:w="100" w:type="dxa"/>
            </w:tcMar>
          </w:tcPr>
          <w:p w14:paraId="6F7132A5"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5</w:t>
            </w:r>
          </w:p>
        </w:tc>
        <w:tc>
          <w:tcPr>
            <w:tcW w:w="495" w:type="dxa"/>
            <w:tcMar>
              <w:top w:w="100" w:type="dxa"/>
              <w:left w:w="100" w:type="dxa"/>
              <w:bottom w:w="100" w:type="dxa"/>
              <w:right w:w="100" w:type="dxa"/>
            </w:tcMar>
          </w:tcPr>
          <w:p w14:paraId="64B0C92B"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10</w:t>
            </w:r>
          </w:p>
        </w:tc>
        <w:tc>
          <w:tcPr>
            <w:tcW w:w="4695" w:type="dxa"/>
            <w:tcMar>
              <w:top w:w="100" w:type="dxa"/>
              <w:left w:w="100" w:type="dxa"/>
              <w:bottom w:w="100" w:type="dxa"/>
              <w:right w:w="100" w:type="dxa"/>
            </w:tcMar>
          </w:tcPr>
          <w:p w14:paraId="6D225FBE"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All members will be made aware of emergency exits and fire procedures.</w:t>
            </w:r>
          </w:p>
          <w:p w14:paraId="5ABFF628" w14:textId="77777777" w:rsidR="00926ED6" w:rsidRDefault="00926ED6">
            <w:pPr>
              <w:widowControl w:val="0"/>
              <w:spacing w:line="240" w:lineRule="auto"/>
              <w:rPr>
                <w:rFonts w:ascii="Open Sans" w:eastAsia="Open Sans" w:hAnsi="Open Sans" w:cs="Open Sans"/>
              </w:rPr>
            </w:pPr>
          </w:p>
          <w:p w14:paraId="1153395F"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 xml:space="preserve">Any extra accessibility needs of members will be </w:t>
            </w:r>
            <w:proofErr w:type="gramStart"/>
            <w:r>
              <w:rPr>
                <w:rFonts w:ascii="Open Sans" w:eastAsia="Open Sans" w:hAnsi="Open Sans" w:cs="Open Sans"/>
              </w:rPr>
              <w:t>discussed</w:t>
            </w:r>
            <w:proofErr w:type="gramEnd"/>
            <w:r>
              <w:rPr>
                <w:rFonts w:ascii="Open Sans" w:eastAsia="Open Sans" w:hAnsi="Open Sans" w:cs="Open Sans"/>
              </w:rPr>
              <w:t xml:space="preserve"> and practices will be implemented/plans updated by committee members.</w:t>
            </w:r>
          </w:p>
          <w:p w14:paraId="40CCA703" w14:textId="77777777" w:rsidR="00926ED6" w:rsidRDefault="00926ED6">
            <w:pPr>
              <w:widowControl w:val="0"/>
              <w:spacing w:line="240" w:lineRule="auto"/>
              <w:rPr>
                <w:rFonts w:ascii="Open Sans" w:eastAsia="Open Sans" w:hAnsi="Open Sans" w:cs="Open Sans"/>
              </w:rPr>
            </w:pPr>
          </w:p>
          <w:p w14:paraId="062FEC18"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All society events will occur within buildings with a clear fire plan</w:t>
            </w:r>
          </w:p>
          <w:p w14:paraId="77810B90" w14:textId="77777777" w:rsidR="00926ED6" w:rsidRDefault="00000000">
            <w:pPr>
              <w:widowControl w:val="0"/>
              <w:spacing w:before="240" w:after="240"/>
              <w:rPr>
                <w:rFonts w:ascii="Open Sans" w:eastAsia="Open Sans" w:hAnsi="Open Sans" w:cs="Open Sans"/>
              </w:rPr>
            </w:pPr>
            <w:r>
              <w:rPr>
                <w:rFonts w:ascii="Open Sans" w:eastAsia="Open Sans" w:hAnsi="Open Sans" w:cs="Open Sans"/>
                <w:color w:val="202124"/>
              </w:rPr>
              <w:t>In case of a fire, sound the fire alarm and evacuate the building.</w:t>
            </w:r>
          </w:p>
        </w:tc>
        <w:tc>
          <w:tcPr>
            <w:tcW w:w="510" w:type="dxa"/>
            <w:tcMar>
              <w:top w:w="100" w:type="dxa"/>
              <w:left w:w="100" w:type="dxa"/>
              <w:bottom w:w="100" w:type="dxa"/>
              <w:right w:w="100" w:type="dxa"/>
            </w:tcMar>
          </w:tcPr>
          <w:p w14:paraId="2CA59205"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1</w:t>
            </w:r>
          </w:p>
        </w:tc>
        <w:tc>
          <w:tcPr>
            <w:tcW w:w="510" w:type="dxa"/>
            <w:tcMar>
              <w:top w:w="100" w:type="dxa"/>
              <w:left w:w="100" w:type="dxa"/>
              <w:bottom w:w="100" w:type="dxa"/>
              <w:right w:w="100" w:type="dxa"/>
            </w:tcMar>
          </w:tcPr>
          <w:p w14:paraId="66DF8349"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55" w:type="dxa"/>
            <w:tcMar>
              <w:top w:w="100" w:type="dxa"/>
              <w:left w:w="100" w:type="dxa"/>
              <w:bottom w:w="100" w:type="dxa"/>
              <w:right w:w="100" w:type="dxa"/>
            </w:tcMar>
          </w:tcPr>
          <w:p w14:paraId="27BC6D93"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3945" w:type="dxa"/>
            <w:tcMar>
              <w:top w:w="100" w:type="dxa"/>
              <w:left w:w="100" w:type="dxa"/>
              <w:bottom w:w="100" w:type="dxa"/>
              <w:right w:w="100" w:type="dxa"/>
            </w:tcMar>
          </w:tcPr>
          <w:p w14:paraId="02C46305" w14:textId="77777777" w:rsidR="00926ED6" w:rsidRDefault="00926ED6">
            <w:pPr>
              <w:widowControl w:val="0"/>
              <w:spacing w:line="240" w:lineRule="auto"/>
              <w:rPr>
                <w:rFonts w:ascii="Open Sans" w:eastAsia="Open Sans" w:hAnsi="Open Sans" w:cs="Open Sans"/>
              </w:rPr>
            </w:pPr>
          </w:p>
        </w:tc>
      </w:tr>
      <w:tr w:rsidR="00926ED6" w14:paraId="27816C49" w14:textId="77777777">
        <w:trPr>
          <w:trHeight w:val="440"/>
        </w:trPr>
        <w:tc>
          <w:tcPr>
            <w:tcW w:w="2250" w:type="dxa"/>
            <w:tcMar>
              <w:top w:w="100" w:type="dxa"/>
              <w:left w:w="100" w:type="dxa"/>
              <w:bottom w:w="100" w:type="dxa"/>
              <w:right w:w="100" w:type="dxa"/>
            </w:tcMar>
          </w:tcPr>
          <w:p w14:paraId="71561373"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Electricity from handling society equipment</w:t>
            </w:r>
          </w:p>
        </w:tc>
        <w:tc>
          <w:tcPr>
            <w:tcW w:w="1845" w:type="dxa"/>
            <w:tcMar>
              <w:top w:w="100" w:type="dxa"/>
              <w:left w:w="100" w:type="dxa"/>
              <w:bottom w:w="100" w:type="dxa"/>
              <w:right w:w="100" w:type="dxa"/>
            </w:tcMar>
          </w:tcPr>
          <w:p w14:paraId="0E3506F6"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Electric shock (from coming into direct contact with bare wires of an appliance)</w:t>
            </w:r>
          </w:p>
          <w:p w14:paraId="2358B94D" w14:textId="77777777" w:rsidR="00926ED6" w:rsidRDefault="00926ED6">
            <w:pPr>
              <w:widowControl w:val="0"/>
              <w:spacing w:line="240" w:lineRule="auto"/>
              <w:rPr>
                <w:rFonts w:ascii="Open Sans" w:eastAsia="Open Sans" w:hAnsi="Open Sans" w:cs="Open Sans"/>
              </w:rPr>
            </w:pPr>
          </w:p>
          <w:p w14:paraId="1DC97FB7"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 xml:space="preserve">Secondary injury from </w:t>
            </w:r>
            <w:r>
              <w:rPr>
                <w:rFonts w:ascii="Open Sans" w:eastAsia="Open Sans" w:hAnsi="Open Sans" w:cs="Open Sans"/>
              </w:rPr>
              <w:lastRenderedPageBreak/>
              <w:t>electric shock (burns and fire caused by electricity, falling off a ladder if shocked at height)</w:t>
            </w:r>
          </w:p>
          <w:p w14:paraId="5635408F" w14:textId="77777777" w:rsidR="00926ED6" w:rsidRDefault="00926ED6">
            <w:pPr>
              <w:widowControl w:val="0"/>
              <w:spacing w:line="240" w:lineRule="auto"/>
              <w:rPr>
                <w:rFonts w:ascii="Open Sans" w:eastAsia="Open Sans" w:hAnsi="Open Sans" w:cs="Open Sans"/>
              </w:rPr>
            </w:pPr>
          </w:p>
          <w:p w14:paraId="53FA86D0"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Injury from improper use of equipment</w:t>
            </w:r>
          </w:p>
        </w:tc>
        <w:tc>
          <w:tcPr>
            <w:tcW w:w="540" w:type="dxa"/>
            <w:tcMar>
              <w:top w:w="100" w:type="dxa"/>
              <w:left w:w="100" w:type="dxa"/>
              <w:bottom w:w="100" w:type="dxa"/>
              <w:right w:w="100" w:type="dxa"/>
            </w:tcMar>
          </w:tcPr>
          <w:p w14:paraId="4D12C3BC"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lastRenderedPageBreak/>
              <w:t>3</w:t>
            </w:r>
          </w:p>
        </w:tc>
        <w:tc>
          <w:tcPr>
            <w:tcW w:w="510" w:type="dxa"/>
            <w:tcMar>
              <w:top w:w="100" w:type="dxa"/>
              <w:left w:w="100" w:type="dxa"/>
              <w:bottom w:w="100" w:type="dxa"/>
              <w:right w:w="100" w:type="dxa"/>
            </w:tcMar>
          </w:tcPr>
          <w:p w14:paraId="63EBEBE5"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tcMar>
              <w:top w:w="100" w:type="dxa"/>
              <w:left w:w="100" w:type="dxa"/>
              <w:bottom w:w="100" w:type="dxa"/>
              <w:right w:w="100" w:type="dxa"/>
            </w:tcMar>
          </w:tcPr>
          <w:p w14:paraId="6CC59FE8"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9</w:t>
            </w:r>
          </w:p>
        </w:tc>
        <w:tc>
          <w:tcPr>
            <w:tcW w:w="4695" w:type="dxa"/>
            <w:tcMar>
              <w:top w:w="100" w:type="dxa"/>
              <w:left w:w="100" w:type="dxa"/>
              <w:bottom w:w="100" w:type="dxa"/>
              <w:right w:w="100" w:type="dxa"/>
            </w:tcMar>
          </w:tcPr>
          <w:p w14:paraId="749480D0"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Ensure no damaged wires are present within the room and inform building staff if damage is present.</w:t>
            </w:r>
          </w:p>
          <w:p w14:paraId="001E9D62" w14:textId="77777777" w:rsidR="00926ED6" w:rsidRDefault="00926ED6">
            <w:pPr>
              <w:widowControl w:val="0"/>
              <w:spacing w:line="240" w:lineRule="auto"/>
              <w:rPr>
                <w:rFonts w:ascii="Open Sans" w:eastAsia="Open Sans" w:hAnsi="Open Sans" w:cs="Open Sans"/>
              </w:rPr>
            </w:pPr>
          </w:p>
          <w:p w14:paraId="318868C8"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No society members will be involved in fixing or amending electrical issues within the room or events.</w:t>
            </w:r>
          </w:p>
          <w:p w14:paraId="592892A1" w14:textId="77777777" w:rsidR="00926ED6" w:rsidRDefault="00926ED6">
            <w:pPr>
              <w:widowControl w:val="0"/>
              <w:spacing w:line="240" w:lineRule="auto"/>
              <w:rPr>
                <w:rFonts w:ascii="Open Sans" w:eastAsia="Open Sans" w:hAnsi="Open Sans" w:cs="Open Sans"/>
              </w:rPr>
            </w:pPr>
          </w:p>
          <w:p w14:paraId="048E07C7"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 xml:space="preserve">All equipment used will have PAT tests </w:t>
            </w:r>
            <w:r>
              <w:rPr>
                <w:rFonts w:ascii="Open Sans" w:eastAsia="Open Sans" w:hAnsi="Open Sans" w:cs="Open Sans"/>
              </w:rPr>
              <w:lastRenderedPageBreak/>
              <w:t>issued by LUU and be kept in a good state.</w:t>
            </w:r>
          </w:p>
        </w:tc>
        <w:tc>
          <w:tcPr>
            <w:tcW w:w="510" w:type="dxa"/>
            <w:tcMar>
              <w:top w:w="100" w:type="dxa"/>
              <w:left w:w="100" w:type="dxa"/>
              <w:bottom w:w="100" w:type="dxa"/>
              <w:right w:w="100" w:type="dxa"/>
            </w:tcMar>
          </w:tcPr>
          <w:p w14:paraId="57CD163D"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lastRenderedPageBreak/>
              <w:t>1</w:t>
            </w:r>
          </w:p>
        </w:tc>
        <w:tc>
          <w:tcPr>
            <w:tcW w:w="510" w:type="dxa"/>
            <w:tcMar>
              <w:top w:w="100" w:type="dxa"/>
              <w:left w:w="100" w:type="dxa"/>
              <w:bottom w:w="100" w:type="dxa"/>
              <w:right w:w="100" w:type="dxa"/>
            </w:tcMar>
          </w:tcPr>
          <w:p w14:paraId="71DAFDCB"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55" w:type="dxa"/>
            <w:tcMar>
              <w:top w:w="100" w:type="dxa"/>
              <w:left w:w="100" w:type="dxa"/>
              <w:bottom w:w="100" w:type="dxa"/>
              <w:right w:w="100" w:type="dxa"/>
            </w:tcMar>
          </w:tcPr>
          <w:p w14:paraId="79475A91"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3945" w:type="dxa"/>
            <w:tcMar>
              <w:top w:w="100" w:type="dxa"/>
              <w:left w:w="100" w:type="dxa"/>
              <w:bottom w:w="100" w:type="dxa"/>
              <w:right w:w="100" w:type="dxa"/>
            </w:tcMar>
          </w:tcPr>
          <w:p w14:paraId="416A5666" w14:textId="77777777" w:rsidR="00926ED6" w:rsidRDefault="00926ED6">
            <w:pPr>
              <w:widowControl w:val="0"/>
              <w:spacing w:line="240" w:lineRule="auto"/>
              <w:rPr>
                <w:rFonts w:ascii="Open Sans" w:eastAsia="Open Sans" w:hAnsi="Open Sans" w:cs="Open Sans"/>
              </w:rPr>
            </w:pPr>
          </w:p>
        </w:tc>
      </w:tr>
      <w:tr w:rsidR="00926ED6" w14:paraId="5123EFC5" w14:textId="77777777">
        <w:trPr>
          <w:trHeight w:val="440"/>
        </w:trPr>
        <w:tc>
          <w:tcPr>
            <w:tcW w:w="2250" w:type="dxa"/>
            <w:tcMar>
              <w:top w:w="100" w:type="dxa"/>
              <w:left w:w="100" w:type="dxa"/>
              <w:bottom w:w="100" w:type="dxa"/>
              <w:right w:w="100" w:type="dxa"/>
            </w:tcMar>
          </w:tcPr>
          <w:p w14:paraId="2B23EF35"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Reaching items from storage shelves</w:t>
            </w:r>
          </w:p>
        </w:tc>
        <w:tc>
          <w:tcPr>
            <w:tcW w:w="1845" w:type="dxa"/>
            <w:tcMar>
              <w:top w:w="100" w:type="dxa"/>
              <w:left w:w="100" w:type="dxa"/>
              <w:bottom w:w="100" w:type="dxa"/>
              <w:right w:w="100" w:type="dxa"/>
            </w:tcMar>
          </w:tcPr>
          <w:p w14:paraId="1C9C910F"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Injury from falling off specialised equipment e.g. a ladder</w:t>
            </w:r>
          </w:p>
        </w:tc>
        <w:tc>
          <w:tcPr>
            <w:tcW w:w="540" w:type="dxa"/>
            <w:tcMar>
              <w:top w:w="100" w:type="dxa"/>
              <w:left w:w="100" w:type="dxa"/>
              <w:bottom w:w="100" w:type="dxa"/>
              <w:right w:w="100" w:type="dxa"/>
            </w:tcMar>
          </w:tcPr>
          <w:p w14:paraId="3D75A6E5"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10" w:type="dxa"/>
            <w:tcMar>
              <w:top w:w="100" w:type="dxa"/>
              <w:left w:w="100" w:type="dxa"/>
              <w:bottom w:w="100" w:type="dxa"/>
              <w:right w:w="100" w:type="dxa"/>
            </w:tcMar>
          </w:tcPr>
          <w:p w14:paraId="65906CBD"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tcMar>
              <w:top w:w="100" w:type="dxa"/>
              <w:left w:w="100" w:type="dxa"/>
              <w:bottom w:w="100" w:type="dxa"/>
              <w:right w:w="100" w:type="dxa"/>
            </w:tcMar>
          </w:tcPr>
          <w:p w14:paraId="70A88EC9"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6</w:t>
            </w:r>
          </w:p>
        </w:tc>
        <w:tc>
          <w:tcPr>
            <w:tcW w:w="4695" w:type="dxa"/>
            <w:tcMar>
              <w:top w:w="100" w:type="dxa"/>
              <w:left w:w="100" w:type="dxa"/>
              <w:bottom w:w="100" w:type="dxa"/>
              <w:right w:w="100" w:type="dxa"/>
            </w:tcMar>
          </w:tcPr>
          <w:p w14:paraId="0D7AA617"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Ensure that if a height needs to be accessed, that the person doing so has received training beforehand</w:t>
            </w:r>
          </w:p>
          <w:p w14:paraId="35427794" w14:textId="77777777" w:rsidR="00926ED6" w:rsidRDefault="00926ED6">
            <w:pPr>
              <w:widowControl w:val="0"/>
              <w:spacing w:line="240" w:lineRule="auto"/>
              <w:rPr>
                <w:rFonts w:ascii="Open Sans" w:eastAsia="Open Sans" w:hAnsi="Open Sans" w:cs="Open Sans"/>
              </w:rPr>
            </w:pPr>
          </w:p>
          <w:p w14:paraId="51F23D95"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Avoid storing equipment at high heights to avoid the need to work from heights altogether</w:t>
            </w:r>
          </w:p>
        </w:tc>
        <w:tc>
          <w:tcPr>
            <w:tcW w:w="510" w:type="dxa"/>
            <w:tcMar>
              <w:top w:w="100" w:type="dxa"/>
              <w:left w:w="100" w:type="dxa"/>
              <w:bottom w:w="100" w:type="dxa"/>
              <w:right w:w="100" w:type="dxa"/>
            </w:tcMar>
          </w:tcPr>
          <w:p w14:paraId="55316EA5"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10" w:type="dxa"/>
            <w:tcMar>
              <w:top w:w="100" w:type="dxa"/>
              <w:left w:w="100" w:type="dxa"/>
              <w:bottom w:w="100" w:type="dxa"/>
              <w:right w:w="100" w:type="dxa"/>
            </w:tcMar>
          </w:tcPr>
          <w:p w14:paraId="646E90E6"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55" w:type="dxa"/>
            <w:tcMar>
              <w:top w:w="100" w:type="dxa"/>
              <w:left w:w="100" w:type="dxa"/>
              <w:bottom w:w="100" w:type="dxa"/>
              <w:right w:w="100" w:type="dxa"/>
            </w:tcMar>
          </w:tcPr>
          <w:p w14:paraId="00B9A30C"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4</w:t>
            </w:r>
          </w:p>
        </w:tc>
        <w:tc>
          <w:tcPr>
            <w:tcW w:w="3945" w:type="dxa"/>
            <w:tcMar>
              <w:top w:w="100" w:type="dxa"/>
              <w:left w:w="100" w:type="dxa"/>
              <w:bottom w:w="100" w:type="dxa"/>
              <w:right w:w="100" w:type="dxa"/>
            </w:tcMar>
          </w:tcPr>
          <w:p w14:paraId="6CB0AE84" w14:textId="77777777" w:rsidR="00926ED6" w:rsidRDefault="00926ED6">
            <w:pPr>
              <w:widowControl w:val="0"/>
              <w:spacing w:line="240" w:lineRule="auto"/>
              <w:rPr>
                <w:rFonts w:ascii="Open Sans" w:eastAsia="Open Sans" w:hAnsi="Open Sans" w:cs="Open Sans"/>
              </w:rPr>
            </w:pPr>
          </w:p>
        </w:tc>
      </w:tr>
      <w:tr w:rsidR="00926ED6" w14:paraId="2BC93127" w14:textId="77777777">
        <w:trPr>
          <w:trHeight w:val="440"/>
        </w:trPr>
        <w:tc>
          <w:tcPr>
            <w:tcW w:w="2250" w:type="dxa"/>
            <w:tcMar>
              <w:top w:w="100" w:type="dxa"/>
              <w:left w:w="100" w:type="dxa"/>
              <w:bottom w:w="100" w:type="dxa"/>
              <w:right w:w="100" w:type="dxa"/>
            </w:tcMar>
          </w:tcPr>
          <w:p w14:paraId="6AB23AA5"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 xml:space="preserve">Socialising in licensed venues </w:t>
            </w:r>
          </w:p>
        </w:tc>
        <w:tc>
          <w:tcPr>
            <w:tcW w:w="1845" w:type="dxa"/>
            <w:tcMar>
              <w:top w:w="100" w:type="dxa"/>
              <w:left w:w="100" w:type="dxa"/>
              <w:bottom w:w="100" w:type="dxa"/>
              <w:right w:w="100" w:type="dxa"/>
            </w:tcMar>
          </w:tcPr>
          <w:p w14:paraId="5280C33A"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Misuse of drugs and alcohol leading to social, psychological or medical problems and unpleasant behaviour</w:t>
            </w:r>
          </w:p>
        </w:tc>
        <w:tc>
          <w:tcPr>
            <w:tcW w:w="540" w:type="dxa"/>
            <w:tcMar>
              <w:top w:w="100" w:type="dxa"/>
              <w:left w:w="100" w:type="dxa"/>
              <w:bottom w:w="100" w:type="dxa"/>
              <w:right w:w="100" w:type="dxa"/>
            </w:tcMar>
          </w:tcPr>
          <w:p w14:paraId="30CE6881"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10" w:type="dxa"/>
            <w:tcMar>
              <w:top w:w="100" w:type="dxa"/>
              <w:left w:w="100" w:type="dxa"/>
              <w:bottom w:w="100" w:type="dxa"/>
              <w:right w:w="100" w:type="dxa"/>
            </w:tcMar>
          </w:tcPr>
          <w:p w14:paraId="798BEDEF"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tcMar>
              <w:top w:w="100" w:type="dxa"/>
              <w:left w:w="100" w:type="dxa"/>
              <w:bottom w:w="100" w:type="dxa"/>
              <w:right w:w="100" w:type="dxa"/>
            </w:tcMar>
          </w:tcPr>
          <w:p w14:paraId="0833D833"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9</w:t>
            </w:r>
          </w:p>
        </w:tc>
        <w:tc>
          <w:tcPr>
            <w:tcW w:w="4695" w:type="dxa"/>
            <w:tcMar>
              <w:top w:w="100" w:type="dxa"/>
              <w:left w:w="100" w:type="dxa"/>
              <w:bottom w:w="100" w:type="dxa"/>
              <w:right w:w="100" w:type="dxa"/>
            </w:tcMar>
          </w:tcPr>
          <w:p w14:paraId="47F9BF12"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Drugs and alcohol are not encouraged or necessary for participation in any events, if any misconduct is observed due to misuse of drugs or alcohol, university policy and guidance will be adhered to, and support resources will be made available.</w:t>
            </w:r>
          </w:p>
        </w:tc>
        <w:tc>
          <w:tcPr>
            <w:tcW w:w="510" w:type="dxa"/>
            <w:tcMar>
              <w:top w:w="100" w:type="dxa"/>
              <w:left w:w="100" w:type="dxa"/>
              <w:bottom w:w="100" w:type="dxa"/>
              <w:right w:w="100" w:type="dxa"/>
            </w:tcMar>
          </w:tcPr>
          <w:p w14:paraId="5323E543"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1</w:t>
            </w:r>
          </w:p>
        </w:tc>
        <w:tc>
          <w:tcPr>
            <w:tcW w:w="510" w:type="dxa"/>
            <w:tcMar>
              <w:top w:w="100" w:type="dxa"/>
              <w:left w:w="100" w:type="dxa"/>
              <w:bottom w:w="100" w:type="dxa"/>
              <w:right w:w="100" w:type="dxa"/>
            </w:tcMar>
          </w:tcPr>
          <w:p w14:paraId="231F1F5F"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55" w:type="dxa"/>
            <w:tcMar>
              <w:top w:w="100" w:type="dxa"/>
              <w:left w:w="100" w:type="dxa"/>
              <w:bottom w:w="100" w:type="dxa"/>
              <w:right w:w="100" w:type="dxa"/>
            </w:tcMar>
          </w:tcPr>
          <w:p w14:paraId="7C0345CB"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3945" w:type="dxa"/>
            <w:tcMar>
              <w:top w:w="100" w:type="dxa"/>
              <w:left w:w="100" w:type="dxa"/>
              <w:bottom w:w="100" w:type="dxa"/>
              <w:right w:w="100" w:type="dxa"/>
            </w:tcMar>
          </w:tcPr>
          <w:p w14:paraId="24996520" w14:textId="77777777" w:rsidR="00926ED6" w:rsidRDefault="00926ED6">
            <w:pPr>
              <w:widowControl w:val="0"/>
              <w:spacing w:line="240" w:lineRule="auto"/>
              <w:rPr>
                <w:rFonts w:ascii="Open Sans" w:eastAsia="Open Sans" w:hAnsi="Open Sans" w:cs="Open Sans"/>
              </w:rPr>
            </w:pPr>
          </w:p>
        </w:tc>
      </w:tr>
      <w:tr w:rsidR="00926ED6" w14:paraId="4E456BB8" w14:textId="77777777">
        <w:trPr>
          <w:trHeight w:val="440"/>
        </w:trPr>
        <w:tc>
          <w:tcPr>
            <w:tcW w:w="2250" w:type="dxa"/>
            <w:tcMar>
              <w:top w:w="100" w:type="dxa"/>
              <w:left w:w="100" w:type="dxa"/>
              <w:bottom w:w="100" w:type="dxa"/>
              <w:right w:w="100" w:type="dxa"/>
            </w:tcMar>
          </w:tcPr>
          <w:p w14:paraId="606F654E"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Interpersonal issues between members/committee members</w:t>
            </w:r>
          </w:p>
        </w:tc>
        <w:tc>
          <w:tcPr>
            <w:tcW w:w="1845" w:type="dxa"/>
            <w:tcMar>
              <w:top w:w="100" w:type="dxa"/>
              <w:left w:w="100" w:type="dxa"/>
              <w:bottom w:w="100" w:type="dxa"/>
              <w:right w:w="100" w:type="dxa"/>
            </w:tcMar>
          </w:tcPr>
          <w:p w14:paraId="2C8E4DC2"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Mental distress, could lead to more severe mental health and wellbeing issues</w:t>
            </w:r>
          </w:p>
        </w:tc>
        <w:tc>
          <w:tcPr>
            <w:tcW w:w="540" w:type="dxa"/>
            <w:tcMar>
              <w:top w:w="100" w:type="dxa"/>
              <w:left w:w="100" w:type="dxa"/>
              <w:bottom w:w="100" w:type="dxa"/>
              <w:right w:w="100" w:type="dxa"/>
            </w:tcMar>
          </w:tcPr>
          <w:p w14:paraId="6A49DEF2"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10" w:type="dxa"/>
            <w:tcMar>
              <w:top w:w="100" w:type="dxa"/>
              <w:left w:w="100" w:type="dxa"/>
              <w:bottom w:w="100" w:type="dxa"/>
              <w:right w:w="100" w:type="dxa"/>
            </w:tcMar>
          </w:tcPr>
          <w:p w14:paraId="2EFAD117"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tcMar>
              <w:top w:w="100" w:type="dxa"/>
              <w:left w:w="100" w:type="dxa"/>
              <w:bottom w:w="100" w:type="dxa"/>
              <w:right w:w="100" w:type="dxa"/>
            </w:tcMar>
          </w:tcPr>
          <w:p w14:paraId="67343DC3"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9</w:t>
            </w:r>
          </w:p>
        </w:tc>
        <w:tc>
          <w:tcPr>
            <w:tcW w:w="4695" w:type="dxa"/>
            <w:tcMar>
              <w:top w:w="100" w:type="dxa"/>
              <w:left w:w="100" w:type="dxa"/>
              <w:bottom w:w="100" w:type="dxa"/>
              <w:right w:w="100" w:type="dxa"/>
            </w:tcMar>
          </w:tcPr>
          <w:p w14:paraId="5A325CF2"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Ensure each session is a safe space where all members know the parameters and conditions of engagement.</w:t>
            </w:r>
          </w:p>
          <w:p w14:paraId="59249A76" w14:textId="77777777" w:rsidR="00926ED6" w:rsidRDefault="00926ED6">
            <w:pPr>
              <w:widowControl w:val="0"/>
              <w:spacing w:line="240" w:lineRule="auto"/>
              <w:rPr>
                <w:rFonts w:ascii="Open Sans" w:eastAsia="Open Sans" w:hAnsi="Open Sans" w:cs="Open Sans"/>
              </w:rPr>
            </w:pPr>
          </w:p>
          <w:p w14:paraId="6C4685F1"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 xml:space="preserve">Ensure committee members are present at sessions and activities designated </w:t>
            </w:r>
            <w:r>
              <w:rPr>
                <w:rFonts w:ascii="Open Sans" w:eastAsia="Open Sans" w:hAnsi="Open Sans" w:cs="Open Sans"/>
              </w:rPr>
              <w:lastRenderedPageBreak/>
              <w:t>specifically for members to come to in case of any issues.</w:t>
            </w:r>
          </w:p>
          <w:p w14:paraId="688D7006" w14:textId="77777777" w:rsidR="00926ED6" w:rsidRDefault="00926ED6">
            <w:pPr>
              <w:widowControl w:val="0"/>
              <w:spacing w:line="240" w:lineRule="auto"/>
              <w:rPr>
                <w:rFonts w:ascii="Open Sans" w:eastAsia="Open Sans" w:hAnsi="Open Sans" w:cs="Open Sans"/>
              </w:rPr>
            </w:pPr>
          </w:p>
          <w:p w14:paraId="150F9197"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Signpost any members in distress to LUU’s Help and Support Team.</w:t>
            </w:r>
          </w:p>
        </w:tc>
        <w:tc>
          <w:tcPr>
            <w:tcW w:w="510" w:type="dxa"/>
            <w:tcMar>
              <w:top w:w="100" w:type="dxa"/>
              <w:left w:w="100" w:type="dxa"/>
              <w:bottom w:w="100" w:type="dxa"/>
              <w:right w:w="100" w:type="dxa"/>
            </w:tcMar>
          </w:tcPr>
          <w:p w14:paraId="1151078E"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lastRenderedPageBreak/>
              <w:t>2</w:t>
            </w:r>
          </w:p>
        </w:tc>
        <w:tc>
          <w:tcPr>
            <w:tcW w:w="510" w:type="dxa"/>
            <w:tcMar>
              <w:top w:w="100" w:type="dxa"/>
              <w:left w:w="100" w:type="dxa"/>
              <w:bottom w:w="100" w:type="dxa"/>
              <w:right w:w="100" w:type="dxa"/>
            </w:tcMar>
          </w:tcPr>
          <w:p w14:paraId="6C9B80D0"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55" w:type="dxa"/>
            <w:tcMar>
              <w:top w:w="100" w:type="dxa"/>
              <w:left w:w="100" w:type="dxa"/>
              <w:bottom w:w="100" w:type="dxa"/>
              <w:right w:w="100" w:type="dxa"/>
            </w:tcMar>
          </w:tcPr>
          <w:p w14:paraId="24A9AE8A" w14:textId="77777777" w:rsidR="00926ED6" w:rsidRDefault="00000000">
            <w:pPr>
              <w:widowControl w:val="0"/>
              <w:spacing w:line="240" w:lineRule="auto"/>
              <w:rPr>
                <w:rFonts w:ascii="Open Sans" w:eastAsia="Open Sans" w:hAnsi="Open Sans" w:cs="Open Sans"/>
              </w:rPr>
            </w:pPr>
            <w:r>
              <w:rPr>
                <w:rFonts w:ascii="Open Sans" w:eastAsia="Open Sans" w:hAnsi="Open Sans" w:cs="Open Sans"/>
              </w:rPr>
              <w:t>4</w:t>
            </w:r>
          </w:p>
        </w:tc>
        <w:tc>
          <w:tcPr>
            <w:tcW w:w="3945" w:type="dxa"/>
            <w:tcMar>
              <w:top w:w="100" w:type="dxa"/>
              <w:left w:w="100" w:type="dxa"/>
              <w:bottom w:w="100" w:type="dxa"/>
              <w:right w:w="100" w:type="dxa"/>
            </w:tcMar>
          </w:tcPr>
          <w:p w14:paraId="1C99AB18" w14:textId="77777777" w:rsidR="00926ED6" w:rsidRDefault="00926ED6">
            <w:pPr>
              <w:widowControl w:val="0"/>
              <w:spacing w:line="240" w:lineRule="auto"/>
              <w:rPr>
                <w:rFonts w:ascii="Open Sans" w:eastAsia="Open Sans" w:hAnsi="Open Sans" w:cs="Open Sans"/>
                <w:b/>
                <w:bCs/>
                <w:sz w:val="24"/>
                <w:szCs w:val="24"/>
              </w:rPr>
            </w:pPr>
          </w:p>
        </w:tc>
      </w:tr>
      <w:tr w:rsidR="00926ED6" w14:paraId="387A5038" w14:textId="77777777">
        <w:trPr>
          <w:trHeight w:val="440"/>
        </w:trPr>
        <w:tc>
          <w:tcPr>
            <w:tcW w:w="2250" w:type="dxa"/>
            <w:tcMar>
              <w:top w:w="100" w:type="dxa"/>
              <w:left w:w="100" w:type="dxa"/>
              <w:bottom w:w="100" w:type="dxa"/>
              <w:right w:w="100" w:type="dxa"/>
            </w:tcMar>
          </w:tcPr>
          <w:p w14:paraId="58424DEE" w14:textId="3AAB344A" w:rsidR="00926ED6" w:rsidRDefault="00304DB7">
            <w:pPr>
              <w:widowControl w:val="0"/>
              <w:spacing w:line="240" w:lineRule="auto"/>
              <w:rPr>
                <w:rFonts w:ascii="Open Sans" w:eastAsia="Open Sans" w:hAnsi="Open Sans" w:cs="Open Sans"/>
                <w:b/>
                <w:bCs/>
                <w:sz w:val="24"/>
                <w:szCs w:val="24"/>
              </w:rPr>
            </w:pPr>
            <w:r>
              <w:rPr>
                <w:rFonts w:ascii="Open Sans" w:eastAsia="Open Sans" w:hAnsi="Open Sans" w:cs="Open Sans"/>
              </w:rPr>
              <w:t>Use of medical training equipment in workshops</w:t>
            </w:r>
          </w:p>
        </w:tc>
        <w:tc>
          <w:tcPr>
            <w:tcW w:w="1845" w:type="dxa"/>
            <w:tcMar>
              <w:top w:w="100" w:type="dxa"/>
              <w:left w:w="100" w:type="dxa"/>
              <w:bottom w:w="100" w:type="dxa"/>
              <w:right w:w="100" w:type="dxa"/>
            </w:tcMar>
          </w:tcPr>
          <w:p w14:paraId="02B4865F" w14:textId="0828F716" w:rsidR="00926ED6" w:rsidRPr="00EA69BD" w:rsidRDefault="00EA69BD">
            <w:pPr>
              <w:widowControl w:val="0"/>
              <w:spacing w:line="240" w:lineRule="auto"/>
              <w:rPr>
                <w:rFonts w:ascii="Open Sans" w:eastAsia="Open Sans" w:hAnsi="Open Sans" w:cs="Open Sans"/>
                <w:b/>
                <w:bCs/>
                <w:sz w:val="24"/>
                <w:szCs w:val="24"/>
              </w:rPr>
            </w:pPr>
            <w:r w:rsidRPr="00EA69BD">
              <w:rPr>
                <w:rFonts w:ascii="Open Sans" w:hAnsi="Open Sans" w:cs="Open Sans"/>
              </w:rPr>
              <w:t>Minor injury from improper use of teaching equipment (e.g., mannequins, simulation equipment, training materials)</w:t>
            </w:r>
          </w:p>
        </w:tc>
        <w:tc>
          <w:tcPr>
            <w:tcW w:w="540" w:type="dxa"/>
            <w:tcMar>
              <w:top w:w="100" w:type="dxa"/>
              <w:left w:w="100" w:type="dxa"/>
              <w:bottom w:w="100" w:type="dxa"/>
              <w:right w:w="100" w:type="dxa"/>
            </w:tcMar>
          </w:tcPr>
          <w:p w14:paraId="629394FF" w14:textId="2A0A5CC8" w:rsidR="00926ED6" w:rsidRPr="00EA69BD" w:rsidRDefault="00EA69BD">
            <w:pPr>
              <w:widowControl w:val="0"/>
              <w:spacing w:line="240" w:lineRule="auto"/>
              <w:rPr>
                <w:rFonts w:ascii="Open Sans" w:eastAsia="Open Sans" w:hAnsi="Open Sans" w:cs="Open Sans"/>
              </w:rPr>
            </w:pPr>
            <w:r>
              <w:rPr>
                <w:rFonts w:ascii="Open Sans" w:eastAsia="Open Sans" w:hAnsi="Open Sans" w:cs="Open Sans"/>
              </w:rPr>
              <w:t>2</w:t>
            </w:r>
          </w:p>
        </w:tc>
        <w:tc>
          <w:tcPr>
            <w:tcW w:w="510" w:type="dxa"/>
            <w:tcMar>
              <w:top w:w="100" w:type="dxa"/>
              <w:left w:w="100" w:type="dxa"/>
              <w:bottom w:w="100" w:type="dxa"/>
              <w:right w:w="100" w:type="dxa"/>
            </w:tcMar>
          </w:tcPr>
          <w:p w14:paraId="52C7D41A" w14:textId="68C7D955"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2</w:t>
            </w:r>
          </w:p>
        </w:tc>
        <w:tc>
          <w:tcPr>
            <w:tcW w:w="495" w:type="dxa"/>
            <w:tcMar>
              <w:top w:w="100" w:type="dxa"/>
              <w:left w:w="100" w:type="dxa"/>
              <w:bottom w:w="100" w:type="dxa"/>
              <w:right w:w="100" w:type="dxa"/>
            </w:tcMar>
          </w:tcPr>
          <w:p w14:paraId="5720D5A4" w14:textId="08C4F152"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4</w:t>
            </w:r>
          </w:p>
        </w:tc>
        <w:tc>
          <w:tcPr>
            <w:tcW w:w="4695" w:type="dxa"/>
            <w:tcMar>
              <w:top w:w="100" w:type="dxa"/>
              <w:left w:w="100" w:type="dxa"/>
              <w:bottom w:w="100" w:type="dxa"/>
              <w:right w:w="100" w:type="dxa"/>
            </w:tcMar>
          </w:tcPr>
          <w:p w14:paraId="21B0D982" w14:textId="1686C4B8" w:rsidR="00926ED6" w:rsidRDefault="00EA69BD">
            <w:pPr>
              <w:widowControl w:val="0"/>
              <w:spacing w:line="240" w:lineRule="auto"/>
              <w:rPr>
                <w:rFonts w:ascii="Open Sans" w:eastAsia="Open Sans" w:hAnsi="Open Sans" w:cs="Open Sans"/>
                <w:b/>
                <w:bCs/>
                <w:sz w:val="24"/>
                <w:szCs w:val="24"/>
              </w:rPr>
            </w:pPr>
            <w:r>
              <w:rPr>
                <w:rFonts w:ascii="Open Sans" w:hAnsi="Open Sans" w:cs="Open Sans"/>
              </w:rPr>
              <w:t xml:space="preserve">Equipment demonstrations provided by trained presenters or committee members. Clear instructions given before practical activities. Use only basic teaching equipment suitable for student learning environments. </w:t>
            </w:r>
          </w:p>
        </w:tc>
        <w:tc>
          <w:tcPr>
            <w:tcW w:w="510" w:type="dxa"/>
            <w:tcMar>
              <w:top w:w="100" w:type="dxa"/>
              <w:left w:w="100" w:type="dxa"/>
              <w:bottom w:w="100" w:type="dxa"/>
              <w:right w:w="100" w:type="dxa"/>
            </w:tcMar>
          </w:tcPr>
          <w:p w14:paraId="18951D68" w14:textId="47F30522" w:rsidR="00EA69BD"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1</w:t>
            </w:r>
          </w:p>
        </w:tc>
        <w:tc>
          <w:tcPr>
            <w:tcW w:w="510" w:type="dxa"/>
            <w:tcMar>
              <w:top w:w="100" w:type="dxa"/>
              <w:left w:w="100" w:type="dxa"/>
              <w:bottom w:w="100" w:type="dxa"/>
              <w:right w:w="100" w:type="dxa"/>
            </w:tcMar>
          </w:tcPr>
          <w:p w14:paraId="2B95D5B5" w14:textId="4B0FF431"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2</w:t>
            </w:r>
          </w:p>
        </w:tc>
        <w:tc>
          <w:tcPr>
            <w:tcW w:w="555" w:type="dxa"/>
            <w:tcMar>
              <w:top w:w="100" w:type="dxa"/>
              <w:left w:w="100" w:type="dxa"/>
              <w:bottom w:w="100" w:type="dxa"/>
              <w:right w:w="100" w:type="dxa"/>
            </w:tcMar>
          </w:tcPr>
          <w:p w14:paraId="2E3439B3" w14:textId="4F3EB596"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2</w:t>
            </w:r>
          </w:p>
        </w:tc>
        <w:tc>
          <w:tcPr>
            <w:tcW w:w="3945" w:type="dxa"/>
            <w:tcMar>
              <w:top w:w="100" w:type="dxa"/>
              <w:left w:w="100" w:type="dxa"/>
              <w:bottom w:w="100" w:type="dxa"/>
              <w:right w:w="100" w:type="dxa"/>
            </w:tcMar>
          </w:tcPr>
          <w:p w14:paraId="249663AB" w14:textId="77777777" w:rsidR="00926ED6" w:rsidRDefault="00926ED6">
            <w:pPr>
              <w:widowControl w:val="0"/>
              <w:spacing w:line="240" w:lineRule="auto"/>
              <w:rPr>
                <w:rFonts w:ascii="Open Sans" w:eastAsia="Open Sans" w:hAnsi="Open Sans" w:cs="Open Sans"/>
                <w:b/>
                <w:bCs/>
                <w:sz w:val="24"/>
                <w:szCs w:val="24"/>
              </w:rPr>
            </w:pPr>
          </w:p>
        </w:tc>
      </w:tr>
      <w:tr w:rsidR="00926ED6" w14:paraId="2152F943" w14:textId="77777777">
        <w:trPr>
          <w:trHeight w:val="440"/>
        </w:trPr>
        <w:tc>
          <w:tcPr>
            <w:tcW w:w="2250" w:type="dxa"/>
            <w:tcMar>
              <w:top w:w="100" w:type="dxa"/>
              <w:left w:w="100" w:type="dxa"/>
              <w:bottom w:w="100" w:type="dxa"/>
              <w:right w:w="100" w:type="dxa"/>
            </w:tcMar>
          </w:tcPr>
          <w:p w14:paraId="4764378E" w14:textId="31E968E8" w:rsidR="00926ED6" w:rsidRPr="00EA69BD" w:rsidRDefault="00EA69BD">
            <w:pPr>
              <w:widowControl w:val="0"/>
              <w:spacing w:line="240" w:lineRule="auto"/>
              <w:rPr>
                <w:rFonts w:ascii="Open Sans" w:eastAsia="Open Sans" w:hAnsi="Open Sans" w:cs="Open Sans"/>
              </w:rPr>
            </w:pPr>
            <w:r>
              <w:rPr>
                <w:rFonts w:ascii="Open Sans" w:eastAsia="Open Sans" w:hAnsi="Open Sans" w:cs="Open Sans"/>
              </w:rPr>
              <w:t>Online event safeguarding and conduct</w:t>
            </w:r>
          </w:p>
        </w:tc>
        <w:tc>
          <w:tcPr>
            <w:tcW w:w="1845" w:type="dxa"/>
            <w:tcMar>
              <w:top w:w="100" w:type="dxa"/>
              <w:left w:w="100" w:type="dxa"/>
              <w:bottom w:w="100" w:type="dxa"/>
              <w:right w:w="100" w:type="dxa"/>
            </w:tcMar>
          </w:tcPr>
          <w:p w14:paraId="6AB419CD" w14:textId="53D518D3"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Inappropriate behaviour during online talks or misuse of online platforms</w:t>
            </w:r>
          </w:p>
        </w:tc>
        <w:tc>
          <w:tcPr>
            <w:tcW w:w="540" w:type="dxa"/>
            <w:tcMar>
              <w:top w:w="100" w:type="dxa"/>
              <w:left w:w="100" w:type="dxa"/>
              <w:bottom w:w="100" w:type="dxa"/>
              <w:right w:w="100" w:type="dxa"/>
            </w:tcMar>
          </w:tcPr>
          <w:p w14:paraId="1A4EB7CC" w14:textId="077FFD13"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2</w:t>
            </w:r>
          </w:p>
        </w:tc>
        <w:tc>
          <w:tcPr>
            <w:tcW w:w="510" w:type="dxa"/>
            <w:tcMar>
              <w:top w:w="100" w:type="dxa"/>
              <w:left w:w="100" w:type="dxa"/>
              <w:bottom w:w="100" w:type="dxa"/>
              <w:right w:w="100" w:type="dxa"/>
            </w:tcMar>
          </w:tcPr>
          <w:p w14:paraId="58EDDD48" w14:textId="6C90ECF8"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2</w:t>
            </w:r>
          </w:p>
        </w:tc>
        <w:tc>
          <w:tcPr>
            <w:tcW w:w="495" w:type="dxa"/>
            <w:tcMar>
              <w:top w:w="100" w:type="dxa"/>
              <w:left w:w="100" w:type="dxa"/>
              <w:bottom w:w="100" w:type="dxa"/>
              <w:right w:w="100" w:type="dxa"/>
            </w:tcMar>
          </w:tcPr>
          <w:p w14:paraId="384EFAA2" w14:textId="0EDFC45B"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4</w:t>
            </w:r>
          </w:p>
        </w:tc>
        <w:tc>
          <w:tcPr>
            <w:tcW w:w="4695" w:type="dxa"/>
            <w:tcMar>
              <w:top w:w="100" w:type="dxa"/>
              <w:left w:w="100" w:type="dxa"/>
              <w:bottom w:w="100" w:type="dxa"/>
              <w:right w:w="100" w:type="dxa"/>
            </w:tcMar>
          </w:tcPr>
          <w:p w14:paraId="48F1ECC5" w14:textId="3578F10C"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 xml:space="preserve">Committee members act as moderators during online sessions. Participants reminded of expected behaviour and university conduct policies. Remove disruptive participants if necessary. </w:t>
            </w:r>
          </w:p>
        </w:tc>
        <w:tc>
          <w:tcPr>
            <w:tcW w:w="510" w:type="dxa"/>
            <w:tcMar>
              <w:top w:w="100" w:type="dxa"/>
              <w:left w:w="100" w:type="dxa"/>
              <w:bottom w:w="100" w:type="dxa"/>
              <w:right w:w="100" w:type="dxa"/>
            </w:tcMar>
          </w:tcPr>
          <w:p w14:paraId="04152C31" w14:textId="2628A94B"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1</w:t>
            </w:r>
          </w:p>
        </w:tc>
        <w:tc>
          <w:tcPr>
            <w:tcW w:w="510" w:type="dxa"/>
            <w:tcMar>
              <w:top w:w="100" w:type="dxa"/>
              <w:left w:w="100" w:type="dxa"/>
              <w:bottom w:w="100" w:type="dxa"/>
              <w:right w:w="100" w:type="dxa"/>
            </w:tcMar>
          </w:tcPr>
          <w:p w14:paraId="3B4D197C" w14:textId="0D4D166A"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1</w:t>
            </w:r>
          </w:p>
        </w:tc>
        <w:tc>
          <w:tcPr>
            <w:tcW w:w="555" w:type="dxa"/>
            <w:tcMar>
              <w:top w:w="100" w:type="dxa"/>
              <w:left w:w="100" w:type="dxa"/>
              <w:bottom w:w="100" w:type="dxa"/>
              <w:right w:w="100" w:type="dxa"/>
            </w:tcMar>
          </w:tcPr>
          <w:p w14:paraId="17D7810B" w14:textId="127E4A34" w:rsidR="00926ED6" w:rsidRDefault="00EA69BD">
            <w:pPr>
              <w:widowControl w:val="0"/>
              <w:spacing w:line="240" w:lineRule="auto"/>
              <w:rPr>
                <w:rFonts w:ascii="Open Sans" w:eastAsia="Open Sans" w:hAnsi="Open Sans" w:cs="Open Sans"/>
                <w:b/>
                <w:bCs/>
                <w:sz w:val="24"/>
                <w:szCs w:val="24"/>
              </w:rPr>
            </w:pPr>
            <w:r>
              <w:rPr>
                <w:rFonts w:ascii="Open Sans" w:eastAsia="Open Sans" w:hAnsi="Open Sans" w:cs="Open Sans"/>
              </w:rPr>
              <w:t>1</w:t>
            </w:r>
          </w:p>
        </w:tc>
        <w:tc>
          <w:tcPr>
            <w:tcW w:w="3945" w:type="dxa"/>
            <w:tcMar>
              <w:top w:w="100" w:type="dxa"/>
              <w:left w:w="100" w:type="dxa"/>
              <w:bottom w:w="100" w:type="dxa"/>
              <w:right w:w="100" w:type="dxa"/>
            </w:tcMar>
          </w:tcPr>
          <w:p w14:paraId="417E320D" w14:textId="77777777" w:rsidR="00926ED6" w:rsidRDefault="00926ED6">
            <w:pPr>
              <w:widowControl w:val="0"/>
              <w:spacing w:line="240" w:lineRule="auto"/>
              <w:rPr>
                <w:rFonts w:ascii="Open Sans" w:eastAsia="Open Sans" w:hAnsi="Open Sans" w:cs="Open Sans"/>
                <w:b/>
                <w:bCs/>
                <w:sz w:val="24"/>
                <w:szCs w:val="24"/>
              </w:rPr>
            </w:pPr>
          </w:p>
        </w:tc>
      </w:tr>
      <w:tr w:rsidR="00EA69BD" w14:paraId="39747F79" w14:textId="77777777">
        <w:trPr>
          <w:trHeight w:val="440"/>
        </w:trPr>
        <w:tc>
          <w:tcPr>
            <w:tcW w:w="2250" w:type="dxa"/>
            <w:tcMar>
              <w:top w:w="100" w:type="dxa"/>
              <w:left w:w="100" w:type="dxa"/>
              <w:bottom w:w="100" w:type="dxa"/>
              <w:right w:w="100" w:type="dxa"/>
            </w:tcMar>
          </w:tcPr>
          <w:p w14:paraId="45DEF046" w14:textId="72F0A03E" w:rsidR="00EA69BD" w:rsidRDefault="00EA69BD">
            <w:pPr>
              <w:widowControl w:val="0"/>
              <w:spacing w:line="240" w:lineRule="auto"/>
              <w:rPr>
                <w:rFonts w:ascii="Open Sans" w:eastAsia="Open Sans" w:hAnsi="Open Sans" w:cs="Open Sans"/>
              </w:rPr>
            </w:pPr>
            <w:r>
              <w:rPr>
                <w:rFonts w:ascii="Open Sans" w:eastAsia="Open Sans" w:hAnsi="Open Sans" w:cs="Open Sans"/>
              </w:rPr>
              <w:t xml:space="preserve">External speakers attending events </w:t>
            </w:r>
          </w:p>
        </w:tc>
        <w:tc>
          <w:tcPr>
            <w:tcW w:w="1845" w:type="dxa"/>
            <w:tcMar>
              <w:top w:w="100" w:type="dxa"/>
              <w:left w:w="100" w:type="dxa"/>
              <w:bottom w:w="100" w:type="dxa"/>
              <w:right w:w="100" w:type="dxa"/>
            </w:tcMar>
          </w:tcPr>
          <w:p w14:paraId="14B4821A" w14:textId="24D4404D" w:rsidR="00EA69BD" w:rsidRDefault="00EA69BD">
            <w:pPr>
              <w:widowControl w:val="0"/>
              <w:spacing w:line="240" w:lineRule="auto"/>
              <w:rPr>
                <w:rFonts w:ascii="Open Sans" w:eastAsia="Open Sans" w:hAnsi="Open Sans" w:cs="Open Sans"/>
              </w:rPr>
            </w:pPr>
            <w:r>
              <w:rPr>
                <w:rFonts w:ascii="Open Sans" w:eastAsia="Open Sans" w:hAnsi="Open Sans" w:cs="Open Sans"/>
              </w:rPr>
              <w:t>Speakers providing inaccurate information or content</w:t>
            </w:r>
          </w:p>
        </w:tc>
        <w:tc>
          <w:tcPr>
            <w:tcW w:w="540" w:type="dxa"/>
            <w:tcMar>
              <w:top w:w="100" w:type="dxa"/>
              <w:left w:w="100" w:type="dxa"/>
              <w:bottom w:w="100" w:type="dxa"/>
              <w:right w:w="100" w:type="dxa"/>
            </w:tcMar>
          </w:tcPr>
          <w:p w14:paraId="6BEFDCA9" w14:textId="392B4F15" w:rsidR="00EA69BD" w:rsidRDefault="00EA69BD">
            <w:pPr>
              <w:widowControl w:val="0"/>
              <w:spacing w:line="240" w:lineRule="auto"/>
              <w:rPr>
                <w:rFonts w:ascii="Open Sans" w:eastAsia="Open Sans" w:hAnsi="Open Sans" w:cs="Open Sans"/>
              </w:rPr>
            </w:pPr>
            <w:r>
              <w:rPr>
                <w:rFonts w:ascii="Open Sans" w:eastAsia="Open Sans" w:hAnsi="Open Sans" w:cs="Open Sans"/>
              </w:rPr>
              <w:t>2</w:t>
            </w:r>
          </w:p>
        </w:tc>
        <w:tc>
          <w:tcPr>
            <w:tcW w:w="510" w:type="dxa"/>
            <w:tcMar>
              <w:top w:w="100" w:type="dxa"/>
              <w:left w:w="100" w:type="dxa"/>
              <w:bottom w:w="100" w:type="dxa"/>
              <w:right w:w="100" w:type="dxa"/>
            </w:tcMar>
          </w:tcPr>
          <w:p w14:paraId="6BF12897" w14:textId="28CD7CEA" w:rsidR="00EA69BD" w:rsidRDefault="00EA69BD">
            <w:pPr>
              <w:widowControl w:val="0"/>
              <w:spacing w:line="240" w:lineRule="auto"/>
              <w:rPr>
                <w:rFonts w:ascii="Open Sans" w:eastAsia="Open Sans" w:hAnsi="Open Sans" w:cs="Open Sans"/>
              </w:rPr>
            </w:pPr>
            <w:r>
              <w:rPr>
                <w:rFonts w:ascii="Open Sans" w:eastAsia="Open Sans" w:hAnsi="Open Sans" w:cs="Open Sans"/>
              </w:rPr>
              <w:t>2</w:t>
            </w:r>
          </w:p>
        </w:tc>
        <w:tc>
          <w:tcPr>
            <w:tcW w:w="495" w:type="dxa"/>
            <w:tcMar>
              <w:top w:w="100" w:type="dxa"/>
              <w:left w:w="100" w:type="dxa"/>
              <w:bottom w:w="100" w:type="dxa"/>
              <w:right w:w="100" w:type="dxa"/>
            </w:tcMar>
          </w:tcPr>
          <w:p w14:paraId="1DAF29F6" w14:textId="6E3DD5F3" w:rsidR="00EA69BD" w:rsidRDefault="00EA69BD">
            <w:pPr>
              <w:widowControl w:val="0"/>
              <w:spacing w:line="240" w:lineRule="auto"/>
              <w:rPr>
                <w:rFonts w:ascii="Open Sans" w:eastAsia="Open Sans" w:hAnsi="Open Sans" w:cs="Open Sans"/>
              </w:rPr>
            </w:pPr>
            <w:r>
              <w:rPr>
                <w:rFonts w:ascii="Open Sans" w:eastAsia="Open Sans" w:hAnsi="Open Sans" w:cs="Open Sans"/>
              </w:rPr>
              <w:t>4</w:t>
            </w:r>
          </w:p>
        </w:tc>
        <w:tc>
          <w:tcPr>
            <w:tcW w:w="4695" w:type="dxa"/>
            <w:tcMar>
              <w:top w:w="100" w:type="dxa"/>
              <w:left w:w="100" w:type="dxa"/>
              <w:bottom w:w="100" w:type="dxa"/>
              <w:right w:w="100" w:type="dxa"/>
            </w:tcMar>
          </w:tcPr>
          <w:p w14:paraId="63E974A4" w14:textId="3D5024FE" w:rsidR="00EA69BD" w:rsidRDefault="00EA69BD">
            <w:pPr>
              <w:widowControl w:val="0"/>
              <w:spacing w:line="240" w:lineRule="auto"/>
              <w:rPr>
                <w:rFonts w:ascii="Open Sans" w:eastAsia="Open Sans" w:hAnsi="Open Sans" w:cs="Open Sans"/>
              </w:rPr>
            </w:pPr>
            <w:r>
              <w:rPr>
                <w:rFonts w:ascii="Open Sans" w:eastAsia="Open Sans" w:hAnsi="Open Sans" w:cs="Open Sans"/>
              </w:rPr>
              <w:t xml:space="preserve">Speakers invited through known contacts / reputable organisations. Committee reviews speaker credentials beforehand. Committee present during talks to moderate. </w:t>
            </w:r>
          </w:p>
        </w:tc>
        <w:tc>
          <w:tcPr>
            <w:tcW w:w="510" w:type="dxa"/>
            <w:tcMar>
              <w:top w:w="100" w:type="dxa"/>
              <w:left w:w="100" w:type="dxa"/>
              <w:bottom w:w="100" w:type="dxa"/>
              <w:right w:w="100" w:type="dxa"/>
            </w:tcMar>
          </w:tcPr>
          <w:p w14:paraId="0E2CB337" w14:textId="3DC7CE66" w:rsidR="00EA69BD" w:rsidRDefault="00EA69BD">
            <w:pPr>
              <w:widowControl w:val="0"/>
              <w:spacing w:line="240" w:lineRule="auto"/>
              <w:rPr>
                <w:rFonts w:ascii="Open Sans" w:eastAsia="Open Sans" w:hAnsi="Open Sans" w:cs="Open Sans"/>
              </w:rPr>
            </w:pPr>
            <w:r>
              <w:rPr>
                <w:rFonts w:ascii="Open Sans" w:eastAsia="Open Sans" w:hAnsi="Open Sans" w:cs="Open Sans"/>
              </w:rPr>
              <w:t>1</w:t>
            </w:r>
          </w:p>
        </w:tc>
        <w:tc>
          <w:tcPr>
            <w:tcW w:w="510" w:type="dxa"/>
            <w:tcMar>
              <w:top w:w="100" w:type="dxa"/>
              <w:left w:w="100" w:type="dxa"/>
              <w:bottom w:w="100" w:type="dxa"/>
              <w:right w:w="100" w:type="dxa"/>
            </w:tcMar>
          </w:tcPr>
          <w:p w14:paraId="63E3ED37" w14:textId="66F2C75F" w:rsidR="00EA69BD" w:rsidRDefault="00EA69BD">
            <w:pPr>
              <w:widowControl w:val="0"/>
              <w:spacing w:line="240" w:lineRule="auto"/>
              <w:rPr>
                <w:rFonts w:ascii="Open Sans" w:eastAsia="Open Sans" w:hAnsi="Open Sans" w:cs="Open Sans"/>
              </w:rPr>
            </w:pPr>
            <w:r>
              <w:rPr>
                <w:rFonts w:ascii="Open Sans" w:eastAsia="Open Sans" w:hAnsi="Open Sans" w:cs="Open Sans"/>
              </w:rPr>
              <w:t>1</w:t>
            </w:r>
          </w:p>
        </w:tc>
        <w:tc>
          <w:tcPr>
            <w:tcW w:w="555" w:type="dxa"/>
            <w:tcMar>
              <w:top w:w="100" w:type="dxa"/>
              <w:left w:w="100" w:type="dxa"/>
              <w:bottom w:w="100" w:type="dxa"/>
              <w:right w:w="100" w:type="dxa"/>
            </w:tcMar>
          </w:tcPr>
          <w:p w14:paraId="3A104593" w14:textId="1FD39606" w:rsidR="00EA69BD" w:rsidRDefault="00EA69BD">
            <w:pPr>
              <w:widowControl w:val="0"/>
              <w:spacing w:line="240" w:lineRule="auto"/>
              <w:rPr>
                <w:rFonts w:ascii="Open Sans" w:eastAsia="Open Sans" w:hAnsi="Open Sans" w:cs="Open Sans"/>
              </w:rPr>
            </w:pPr>
            <w:r>
              <w:rPr>
                <w:rFonts w:ascii="Open Sans" w:eastAsia="Open Sans" w:hAnsi="Open Sans" w:cs="Open Sans"/>
              </w:rPr>
              <w:t>1</w:t>
            </w:r>
          </w:p>
        </w:tc>
        <w:tc>
          <w:tcPr>
            <w:tcW w:w="3945" w:type="dxa"/>
            <w:tcMar>
              <w:top w:w="100" w:type="dxa"/>
              <w:left w:w="100" w:type="dxa"/>
              <w:bottom w:w="100" w:type="dxa"/>
              <w:right w:w="100" w:type="dxa"/>
            </w:tcMar>
          </w:tcPr>
          <w:p w14:paraId="1D49F624" w14:textId="2F848CE8" w:rsidR="00EA69BD" w:rsidRDefault="00A03FCC">
            <w:pPr>
              <w:widowControl w:val="0"/>
              <w:spacing w:line="240" w:lineRule="auto"/>
              <w:rPr>
                <w:rFonts w:ascii="Open Sans" w:eastAsia="Open Sans" w:hAnsi="Open Sans" w:cs="Open Sans"/>
                <w:b/>
                <w:bCs/>
                <w:sz w:val="24"/>
                <w:szCs w:val="24"/>
              </w:rPr>
            </w:pPr>
            <w:r>
              <w:rPr>
                <w:rFonts w:ascii="Open Sans" w:eastAsia="Open Sans" w:hAnsi="Open Sans" w:cs="Open Sans"/>
              </w:rPr>
              <w:t>Committee</w:t>
            </w:r>
            <w:r>
              <w:rPr>
                <w:rFonts w:ascii="Open Sans" w:eastAsia="Open Sans" w:hAnsi="Open Sans" w:cs="Open Sans"/>
              </w:rPr>
              <w:t xml:space="preserve"> to utilise the LUU External speaker process guide, with particular attention paid to the legal and risk assessment. Committee must complete this in advance (at least 21 days prior) to allow sufficient time for organising the event and ensuring safety. </w:t>
            </w:r>
          </w:p>
        </w:tc>
      </w:tr>
    </w:tbl>
    <w:p w14:paraId="07313F55" w14:textId="77777777" w:rsidR="00926ED6" w:rsidRDefault="00926ED6">
      <w:pPr>
        <w:rPr>
          <w:rFonts w:ascii="Open Sans" w:eastAsia="Open Sans" w:hAnsi="Open Sans" w:cs="Open Sans"/>
          <w:b/>
          <w:bCs/>
          <w:sz w:val="24"/>
          <w:szCs w:val="24"/>
        </w:rPr>
      </w:pPr>
    </w:p>
    <w:p w14:paraId="07575801" w14:textId="77777777" w:rsidR="00926ED6" w:rsidRDefault="00926ED6">
      <w:pPr>
        <w:rPr>
          <w:rFonts w:ascii="Open Sans" w:eastAsia="Open Sans" w:hAnsi="Open Sans" w:cs="Open Sans"/>
          <w:b/>
          <w:bCs/>
          <w:sz w:val="24"/>
          <w:szCs w:val="24"/>
        </w:rPr>
      </w:pPr>
    </w:p>
    <w:p w14:paraId="3CD7D3B6" w14:textId="77777777" w:rsidR="00926ED6" w:rsidRDefault="00926ED6">
      <w:pPr>
        <w:rPr>
          <w:rFonts w:ascii="Open Sans" w:eastAsia="Open Sans" w:hAnsi="Open Sans" w:cs="Open Sans"/>
          <w:b/>
          <w:bCs/>
          <w:sz w:val="24"/>
          <w:szCs w:val="24"/>
        </w:rPr>
      </w:pPr>
    </w:p>
    <w:sectPr w:rsidR="00926ED6">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72A34C2-5F32-1E42-A501-5D99527CD430}"/>
  </w:font>
  <w:font w:name="Arial">
    <w:panose1 w:val="020B0604020202020204"/>
    <w:charset w:val="00"/>
    <w:family w:val="swiss"/>
    <w:pitch w:val="variable"/>
    <w:sig w:usb0="E0002AFF" w:usb1="C0007843" w:usb2="00000009" w:usb3="00000000" w:csb0="000001FF" w:csb1="00000000"/>
    <w:embedRegular r:id="rId2" w:fontKey="{A37A6912-5583-EF4F-92FB-473BBA91A893}"/>
    <w:embedBold r:id="rId3" w:fontKey="{209FC19F-953A-2642-84CD-6867676BFB69}"/>
    <w:embedItalic r:id="rId4" w:fontKey="{B156D157-6BFE-7344-838D-65E85F8527A4}"/>
  </w:font>
  <w:font w:name="Open Sans">
    <w:panose1 w:val="020B0606030504020204"/>
    <w:charset w:val="00"/>
    <w:family w:val="swiss"/>
    <w:pitch w:val="variable"/>
    <w:sig w:usb0="E00002EF" w:usb1="4000205B" w:usb2="00000028" w:usb3="00000000" w:csb0="0000019F" w:csb1="00000000"/>
    <w:embedRegular r:id="rId5" w:fontKey="{B6A5AD89-7515-D44B-AA6F-DE98F7A76652}"/>
    <w:embedBold r:id="rId6" w:fontKey="{172230CA-BD1B-5E49-810C-64E35252E810}"/>
    <w:embedItalic r:id="rId7" w:fontKey="{DDF96F1F-0A7B-3943-B690-D3E71AC8B56F}"/>
  </w:font>
  <w:font w:name="Calibri">
    <w:panose1 w:val="020F0502020204030204"/>
    <w:charset w:val="00"/>
    <w:family w:val="swiss"/>
    <w:pitch w:val="variable"/>
    <w:sig w:usb0="E0002AFF" w:usb1="C000247B" w:usb2="00000009" w:usb3="00000000" w:csb0="000001FF" w:csb1="00000000"/>
    <w:embedRegular r:id="rId8" w:fontKey="{9FA006D7-5E38-C542-BDB9-37A3BD07110A}"/>
  </w:font>
  <w:font w:name="Cambria">
    <w:panose1 w:val="02040503050406030204"/>
    <w:charset w:val="00"/>
    <w:family w:val="roman"/>
    <w:pitch w:val="variable"/>
    <w:sig w:usb0="E00002FF" w:usb1="400004FF" w:usb2="00000000" w:usb3="00000000" w:csb0="0000019F" w:csb1="00000000"/>
    <w:embedRegular r:id="rId9" w:fontKey="{4CF2E570-8B75-FF48-8BB0-76C55B7B8A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6A7D2B"/>
    <w:multiLevelType w:val="multilevel"/>
    <w:tmpl w:val="54BE8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2829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ED6"/>
    <w:rsid w:val="0003776C"/>
    <w:rsid w:val="00304DB7"/>
    <w:rsid w:val="00473D68"/>
    <w:rsid w:val="00524621"/>
    <w:rsid w:val="00663D10"/>
    <w:rsid w:val="007668F4"/>
    <w:rsid w:val="00926ED6"/>
    <w:rsid w:val="00A03FCC"/>
    <w:rsid w:val="00A85CE7"/>
    <w:rsid w:val="00BC341B"/>
    <w:rsid w:val="00E851C8"/>
    <w:rsid w:val="00EA6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36843DD"/>
  <w15:docId w15:val="{EFAC5D98-CDCB-E643-85FD-D8F76B981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973368866CA8498D0B98BB7269394D" ma:contentTypeVersion="14" ma:contentTypeDescription="Create a new document." ma:contentTypeScope="" ma:versionID="934b4181128e31a05aa58685aab4c342">
  <xsd:schema xmlns:xsd="http://www.w3.org/2001/XMLSchema" xmlns:xs="http://www.w3.org/2001/XMLSchema" xmlns:p="http://schemas.microsoft.com/office/2006/metadata/properties" xmlns:ns2="50e35b62-3ef7-49ef-b294-8c59323436ed" xmlns:ns3="04efae5c-4bf2-42a5-9aa7-174519b6e186" targetNamespace="http://schemas.microsoft.com/office/2006/metadata/properties" ma:root="true" ma:fieldsID="6809bc426a6a548084ca37efe37b3421" ns2:_="" ns3:_="">
    <xsd:import namespace="50e35b62-3ef7-49ef-b294-8c59323436ed"/>
    <xsd:import namespace="04efae5c-4bf2-42a5-9aa7-174519b6e1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35b62-3ef7-49ef-b294-8c593234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efae5c-4bf2-42a5-9aa7-174519b6e1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73f3e4b-be6a-40a6-8dbb-4e442ae0283c}" ma:internalName="TaxCatchAll" ma:showField="CatchAllData" ma:web="04efae5c-4bf2-42a5-9aa7-174519b6e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efae5c-4bf2-42a5-9aa7-174519b6e186" xsi:nil="true"/>
    <lcf76f155ced4ddcb4097134ff3c332f xmlns="50e35b62-3ef7-49ef-b294-8c59323436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01F5FC-7447-4E15-BF95-0B7FE7A90093}">
  <ds:schemaRefs>
    <ds:schemaRef ds:uri="http://schemas.microsoft.com/sharepoint/v3/contenttype/forms"/>
  </ds:schemaRefs>
</ds:datastoreItem>
</file>

<file path=customXml/itemProps2.xml><?xml version="1.0" encoding="utf-8"?>
<ds:datastoreItem xmlns:ds="http://schemas.openxmlformats.org/officeDocument/2006/customXml" ds:itemID="{ACDA590C-F007-4424-BE48-381D8D50F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35b62-3ef7-49ef-b294-8c59323436ed"/>
    <ds:schemaRef ds:uri="04efae5c-4bf2-42a5-9aa7-174519b6e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8DAEF-7E9E-4EF9-AEDD-95E5A21DAFC2}">
  <ds:schemaRefs>
    <ds:schemaRef ds:uri="http://schemas.microsoft.com/office/2006/metadata/properties"/>
    <ds:schemaRef ds:uri="http://schemas.microsoft.com/office/infopath/2007/PartnerControls"/>
    <ds:schemaRef ds:uri="04efae5c-4bf2-42a5-9aa7-174519b6e186"/>
    <ds:schemaRef ds:uri="50e35b62-3ef7-49ef-b294-8c59323436e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1000</Words>
  <Characters>5114</Characters>
  <Application>Microsoft Office Word</Application>
  <DocSecurity>0</DocSecurity>
  <Lines>511</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Lotte Stoll</cp:lastModifiedBy>
  <cp:revision>9</cp:revision>
  <dcterms:created xsi:type="dcterms:W3CDTF">2026-03-12T02:22:00Z</dcterms:created>
  <dcterms:modified xsi:type="dcterms:W3CDTF">2026-03-30T14:13:00Z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0x01010090973368866CA8498D0B98BB7269394D</vt:lpwstr>
  </property>
</Properties>
</file>