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sz w:val="26"/>
          <w:szCs w:val="26"/>
        </w:rPr>
      </w:pPr>
      <w:r w:rsidDel="00000000" w:rsidR="00000000" w:rsidRPr="00000000">
        <w:rPr>
          <w:rFonts w:ascii="Open Sans" w:cs="Open Sans" w:eastAsia="Open Sans" w:hAnsi="Open Sans"/>
          <w:b w:val="1"/>
          <w:sz w:val="32"/>
          <w:szCs w:val="32"/>
          <w:rtl w:val="0"/>
        </w:rPr>
        <w:t xml:space="preserve">AIESEC in Leeds</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rtl w:val="0"/>
        </w:rPr>
        <w:t xml:space="preserve">AIESEC in Leeds</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As AIESEC, our emphasis is placed on leadership development, international exchange programs, and professional networking. We facilitate global volunteering and internship opportunities, helping students gain hands-on experience in diverse cultural and professional environments. University of Leeds’ students will have the chance to access worldwide opportunities, broadening their minds, and extending their knowledge through cultural exchange and leadership programs in other nations. Additionally, at the local level as a university society, we aim to create a platform where students can enhance their skills through workshops, networking events, and collaboration with like-minded individuals.</w:t>
      </w:r>
    </w:p>
    <w:p w:rsidR="00000000" w:rsidDel="00000000" w:rsidP="00000000" w:rsidRDefault="00000000" w:rsidRPr="00000000" w14:paraId="0000000A">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rtl w:val="0"/>
        </w:rPr>
        <w:t xml:space="preserve">AISEC UK.</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 The Club/Society receives sponsorship and donations from the following groups to support the achievement of its objectives. These organisations are: </w:t>
      </w:r>
      <w:r w:rsidDel="00000000" w:rsidR="00000000" w:rsidRPr="00000000">
        <w:rPr>
          <w:rFonts w:ascii="Open Sans" w:cs="Open Sans" w:eastAsia="Open Sans" w:hAnsi="Open Sans"/>
          <w:b w:val="1"/>
          <w:rtl w:val="0"/>
        </w:rPr>
        <w:t xml:space="preserve">AIESEC UK.</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B">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5F">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0">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1">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3">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4">
      <w:pPr>
        <w:ind w:left="144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C">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6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0">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1">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4">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9">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1">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2">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3">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4">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8">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9A">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9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0">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7">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8">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B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A">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BD">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BE">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BF">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1">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2">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5">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6">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7">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8">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A">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B">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C">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CF">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1">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3">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4">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5">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9">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A">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B">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D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DF">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0">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1">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