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sz w:val="4"/>
          <w:szCs w:val="4"/>
        </w:rPr>
      </w:pPr>
      <w:r w:rsidDel="00000000" w:rsidR="00000000" w:rsidRPr="00000000">
        <w:rPr>
          <w:rtl w:val="0"/>
        </w:rPr>
      </w:r>
    </w:p>
    <w:p w:rsidR="00000000" w:rsidDel="00000000" w:rsidP="00000000" w:rsidRDefault="00000000" w:rsidRPr="00000000" w14:paraId="00000002">
      <w:pPr>
        <w:rPr>
          <w:rFonts w:ascii="Open Sans" w:cs="Open Sans" w:eastAsia="Open Sans" w:hAnsi="Open Sans"/>
          <w:sz w:val="4"/>
          <w:szCs w:val="4"/>
        </w:rPr>
      </w:pPr>
      <w:r w:rsidDel="00000000" w:rsidR="00000000" w:rsidRPr="00000000">
        <w:rPr>
          <w:rtl w:val="0"/>
        </w:rPr>
      </w:r>
    </w:p>
    <w:p w:rsidR="00000000" w:rsidDel="00000000" w:rsidP="00000000" w:rsidRDefault="00000000" w:rsidRPr="00000000" w14:paraId="00000003">
      <w:pPr>
        <w:rPr>
          <w:rFonts w:ascii="Open Sans" w:cs="Open Sans" w:eastAsia="Open Sans" w:hAnsi="Open Sans"/>
          <w:sz w:val="4"/>
          <w:szCs w:val="4"/>
        </w:rPr>
      </w:pPr>
      <w:r w:rsidDel="00000000" w:rsidR="00000000" w:rsidRPr="00000000">
        <w:rPr>
          <w:rtl w:val="0"/>
        </w:rPr>
      </w:r>
    </w:p>
    <w:p w:rsidR="00000000" w:rsidDel="00000000" w:rsidP="00000000" w:rsidRDefault="00000000" w:rsidRPr="00000000" w14:paraId="00000004">
      <w:pPr>
        <w:rPr>
          <w:rFonts w:ascii="Open Sans" w:cs="Open Sans" w:eastAsia="Open Sans" w:hAnsi="Open Sans"/>
          <w:sz w:val="4"/>
          <w:szCs w:val="4"/>
        </w:rPr>
      </w:pPr>
      <w:r w:rsidDel="00000000" w:rsidR="00000000" w:rsidRPr="00000000">
        <w:rPr>
          <w:rtl w:val="0"/>
        </w:rPr>
      </w:r>
    </w:p>
    <w:p w:rsidR="00000000" w:rsidDel="00000000" w:rsidP="00000000" w:rsidRDefault="00000000" w:rsidRPr="00000000" w14:paraId="00000005">
      <w:pPr>
        <w:ind w:left="-425" w:firstLine="0"/>
        <w:rPr>
          <w:rFonts w:ascii="Open Sans" w:cs="Open Sans" w:eastAsia="Open Sans" w:hAnsi="Open Sans"/>
          <w:b w:val="1"/>
          <w:bCs w:val="1"/>
          <w:sz w:val="24"/>
          <w:szCs w:val="24"/>
        </w:rPr>
      </w:pPr>
      <w:r w:rsidDel="00000000" w:rsidR="00000000" w:rsidRPr="00000000">
        <w:rPr>
          <w:rtl w:val="0"/>
        </w:rPr>
      </w:r>
    </w:p>
    <w:tbl>
      <w:tblPr>
        <w:tblStyle w:val="Table1"/>
        <w:tblW w:w="16395.0" w:type="dxa"/>
        <w:jc w:val="left"/>
        <w:tblInd w:w="-4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110"/>
        <w:gridCol w:w="4215"/>
        <w:gridCol w:w="5070"/>
        <w:tblGridChange w:id="0">
          <w:tblGrid>
            <w:gridCol w:w="7110"/>
            <w:gridCol w:w="4215"/>
            <w:gridCol w:w="5070"/>
          </w:tblGrid>
        </w:tblGridChange>
      </w:tblGrid>
      <w:tr>
        <w:trPr>
          <w:cantSplit w:val="0"/>
          <w:tblHeader w:val="0"/>
        </w:trPr>
        <w:tc>
          <w:tcPr>
            <w:shd w:fill="ead1dc" w:val="clea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INDIVIDUAL ACTIVITY RISK ASSESSMENT</w:t>
            </w:r>
          </w:p>
        </w:tc>
        <w:tc>
          <w:tcP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Degree of Risk</w:t>
            </w:r>
          </w:p>
        </w:tc>
        <w:tc>
          <w:tcP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Risk Rating Matrix</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tl w:val="0"/>
              </w:rPr>
            </w:r>
          </w:p>
          <w:tbl>
            <w:tblPr>
              <w:tblStyle w:val="Table2"/>
              <w:tblW w:w="69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5"/>
              <w:gridCol w:w="3455"/>
              <w:tblGridChange w:id="0">
                <w:tblGrid>
                  <w:gridCol w:w="3455"/>
                  <w:gridCol w:w="345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Society Name:</w:t>
                  </w:r>
                </w:p>
              </w:tc>
              <w:tc>
                <w:tcP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LUU Swing Dance Society</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Category:</w:t>
                  </w:r>
                </w:p>
              </w:tc>
              <w:tc>
                <w:tcP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Dance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Author(s):</w:t>
                  </w:r>
                </w:p>
              </w:tc>
              <w:tc>
                <w:tcP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Anya Tee (President)</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Deb King (Secretary)</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Jocelyn Ince (Treasurer)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Author(s) signature and date:</w:t>
                  </w:r>
                </w:p>
              </w:tc>
              <w:tc>
                <w:tcP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Anya Tee</w:t>
                  </w:r>
                </w:p>
                <w:p w:rsidR="00000000" w:rsidDel="00000000" w:rsidP="00000000" w:rsidRDefault="00000000" w:rsidRPr="00000000" w14:paraId="00000014">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Deb King</w:t>
                  </w:r>
                </w:p>
                <w:p w:rsidR="00000000" w:rsidDel="00000000" w:rsidP="00000000" w:rsidRDefault="00000000" w:rsidRPr="00000000" w14:paraId="00000015">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Jocelyn Ince</w:t>
                  </w:r>
                </w:p>
                <w:p w:rsidR="00000000" w:rsidDel="00000000" w:rsidP="00000000" w:rsidRDefault="00000000" w:rsidRPr="00000000" w14:paraId="00000016">
                  <w:pPr>
                    <w:widowControl w:val="0"/>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26/06/2026</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Persons Responsible:</w:t>
                  </w:r>
                </w:p>
              </w:tc>
              <w:tc>
                <w:tcPr>
                  <w:tcMar>
                    <w:top w:w="100.0" w:type="dxa"/>
                    <w:left w:w="100.0" w:type="dxa"/>
                    <w:bottom w:w="100.0" w:type="dxa"/>
                    <w:right w:w="100.0" w:type="dxa"/>
                  </w:tcM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Club and society committees and leaders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Staff Sign Off:</w:t>
                  </w:r>
                </w:p>
              </w:tc>
              <w:tc>
                <w:tcP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[Signature] [Date]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Staff Additional Check:</w:t>
                  </w:r>
                </w:p>
              </w:tc>
              <w:tc>
                <w:tcP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[Signature] [Date]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Locations:</w:t>
                  </w:r>
                </w:p>
              </w:tc>
              <w:tc>
                <w:tcP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University of Leeds Campus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Details of Activity:</w:t>
                  </w:r>
                </w:p>
              </w:tc>
              <w:tc>
                <w:tcPr>
                  <w:tcMar>
                    <w:top w:w="100.0" w:type="dxa"/>
                    <w:left w:w="100.0" w:type="dxa"/>
                    <w:bottom w:w="100.0" w:type="dxa"/>
                    <w:right w:w="100.0" w:type="dxa"/>
                  </w:tcMar>
                </w:tcPr>
                <w:p w:rsidR="00000000" w:rsidDel="00000000" w:rsidP="00000000" w:rsidRDefault="00000000" w:rsidRPr="00000000" w14:paraId="00000020">
                  <w:pPr>
                    <w:spacing w:after="240" w:line="240" w:lineRule="auto"/>
                    <w:rPr>
                      <w:rFonts w:ascii="Open Sans" w:cs="Open Sans" w:eastAsia="Open Sans" w:hAnsi="Open Sans"/>
                      <w:sz w:val="24"/>
                      <w:szCs w:val="24"/>
                    </w:rPr>
                  </w:pPr>
                  <w:r w:rsidDel="00000000" w:rsidR="00000000" w:rsidRPr="00000000">
                    <w:rPr>
                      <w:rFonts w:ascii="Roboto" w:cs="Roboto" w:eastAsia="Roboto" w:hAnsi="Roboto"/>
                      <w:sz w:val="20"/>
                      <w:szCs w:val="20"/>
                      <w:rtl w:val="0"/>
                    </w:rPr>
                    <w:t xml:space="preserve">Swing dance describes a range of dance styles such as Lindy Hop and Charleston.  We focus on Lindy Hop in this group, an African American dance originating from Harlem, New York in the late 1920s. We will be teaching the dance as well as its history in weekly sessions, organising dance events and non-dancing socials.</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People who may be affected:</w:t>
                  </w:r>
                </w:p>
              </w:tc>
              <w:tc>
                <w:tcPr>
                  <w:tcMar>
                    <w:top w:w="100.0" w:type="dxa"/>
                    <w:left w:w="100.0" w:type="dxa"/>
                    <w:bottom w:w="100.0" w:type="dxa"/>
                    <w:right w:w="100.0" w:type="dxa"/>
                  </w:tcMar>
                </w:tcPr>
                <w:p w:rsidR="00000000" w:rsidDel="00000000" w:rsidP="00000000" w:rsidRDefault="00000000" w:rsidRPr="00000000" w14:paraId="00000022">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Society members and participants</w:t>
                  </w:r>
                </w:p>
                <w:p w:rsidR="00000000" w:rsidDel="00000000" w:rsidP="00000000" w:rsidRDefault="00000000" w:rsidRPr="00000000" w14:paraId="00000023">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Members of the public</w:t>
                  </w:r>
                </w:p>
                <w:p w:rsidR="00000000" w:rsidDel="00000000" w:rsidP="00000000" w:rsidRDefault="00000000" w:rsidRPr="00000000" w14:paraId="00000024">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Staff</w:t>
                  </w:r>
                </w:p>
              </w:tc>
            </w:tr>
          </w:tbl>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tl w:val="0"/>
              </w:rPr>
            </w:r>
          </w:p>
          <w:tbl>
            <w:tblPr>
              <w:tblStyle w:val="Table3"/>
              <w:tblW w:w="4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07"/>
              <w:gridCol w:w="2008"/>
              <w:tblGridChange w:id="0">
                <w:tblGrid>
                  <w:gridCol w:w="2007"/>
                  <w:gridCol w:w="2008"/>
                </w:tblGrid>
              </w:tblGridChange>
            </w:tblGrid>
            <w:tr>
              <w:trPr>
                <w:cantSplit w:val="0"/>
                <w:trHeight w:val="440" w:hRule="atLeast"/>
                <w:tblHeader w:val="0"/>
              </w:trPr>
              <w:tc>
                <w:tcPr>
                  <w:gridSpan w:val="2"/>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Likelihood</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5</w:t>
                  </w:r>
                </w:p>
              </w:tc>
              <w:tc>
                <w:tcP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Inevitable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w:t>
                  </w:r>
                </w:p>
              </w:tc>
              <w:tc>
                <w:tcPr>
                  <w:tcMar>
                    <w:top w:w="100.0" w:type="dxa"/>
                    <w:left w:w="100.0" w:type="dxa"/>
                    <w:bottom w:w="100.0" w:type="dxa"/>
                    <w:right w:w="100.0" w:type="dxa"/>
                  </w:tcMar>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Highly Likely</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Probable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Unlikely</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Remote possibility</w:t>
                  </w:r>
                </w:p>
              </w:tc>
            </w:tr>
          </w:tbl>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34">
            <w:pPr>
              <w:widowControl w:val="0"/>
              <w:spacing w:line="240" w:lineRule="auto"/>
              <w:rPr>
                <w:rFonts w:ascii="Open Sans" w:cs="Open Sans" w:eastAsia="Open Sans" w:hAnsi="Open Sans"/>
                <w:sz w:val="24"/>
                <w:szCs w:val="24"/>
              </w:rPr>
            </w:pPr>
            <w:r w:rsidDel="00000000" w:rsidR="00000000" w:rsidRPr="00000000">
              <w:rPr>
                <w:rtl w:val="0"/>
              </w:rPr>
            </w:r>
          </w:p>
          <w:tbl>
            <w:tblPr>
              <w:tblStyle w:val="Table4"/>
              <w:tblW w:w="4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07"/>
              <w:gridCol w:w="2008"/>
              <w:tblGridChange w:id="0">
                <w:tblGrid>
                  <w:gridCol w:w="2007"/>
                  <w:gridCol w:w="2008"/>
                </w:tblGrid>
              </w:tblGridChange>
            </w:tblGrid>
            <w:tr>
              <w:trPr>
                <w:cantSplit w:val="0"/>
                <w:trHeight w:val="440" w:hRule="atLeast"/>
                <w:tblHeader w:val="0"/>
              </w:trPr>
              <w:tc>
                <w:tcPr>
                  <w:gridSpan w:val="2"/>
                  <w:tcMar>
                    <w:top w:w="100.0" w:type="dxa"/>
                    <w:left w:w="100.0" w:type="dxa"/>
                    <w:bottom w:w="100.0" w:type="dxa"/>
                    <w:right w:w="100.0" w:type="dxa"/>
                  </w:tcMar>
                </w:tcPr>
                <w:p w:rsidR="00000000" w:rsidDel="00000000" w:rsidP="00000000" w:rsidRDefault="00000000" w:rsidRPr="00000000" w14:paraId="0000003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Severity</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5</w:t>
                  </w:r>
                </w:p>
              </w:tc>
              <w:tc>
                <w:tcP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Very high - multiple deaths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w:t>
                  </w:r>
                </w:p>
              </w:tc>
              <w:tc>
                <w:tcP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Highly - death, serious injury, permanent disability</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Moderate - Off Uni/work for at least 5 days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Slight - First aid treatment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Nil - Very minor</w:t>
                  </w:r>
                </w:p>
              </w:tc>
            </w:tr>
          </w:tbl>
          <w:p w:rsidR="00000000" w:rsidDel="00000000" w:rsidP="00000000" w:rsidRDefault="00000000" w:rsidRPr="00000000" w14:paraId="00000041">
            <w:pPr>
              <w:widowControl w:val="0"/>
              <w:spacing w:line="240" w:lineRule="auto"/>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tl w:val="0"/>
              </w:rPr>
            </w:r>
          </w:p>
          <w:tbl>
            <w:tblPr>
              <w:tblStyle w:val="Table5"/>
              <w:tblW w:w="4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5"/>
              <w:gridCol w:w="695"/>
              <w:gridCol w:w="696"/>
              <w:gridCol w:w="696"/>
              <w:gridCol w:w="696"/>
              <w:gridCol w:w="696"/>
              <w:gridCol w:w="696"/>
              <w:tblGridChange w:id="0">
                <w:tblGrid>
                  <w:gridCol w:w="695"/>
                  <w:gridCol w:w="695"/>
                  <w:gridCol w:w="696"/>
                  <w:gridCol w:w="696"/>
                  <w:gridCol w:w="696"/>
                  <w:gridCol w:w="696"/>
                  <w:gridCol w:w="696"/>
                </w:tblGrid>
              </w:tblGridChange>
            </w:tblGrid>
            <w:tr>
              <w:trPr>
                <w:cantSplit w:val="0"/>
                <w:trHeight w:val="440" w:hRule="atLeast"/>
                <w:tblHeader w:val="0"/>
              </w:trPr>
              <w:tc>
                <w:tcPr>
                  <w:gridSpan w:val="7"/>
                  <w:tcMar>
                    <w:top w:w="100.0" w:type="dxa"/>
                    <w:left w:w="100.0" w:type="dxa"/>
                    <w:bottom w:w="100.0" w:type="dxa"/>
                    <w:right w:w="100.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Severity</w:t>
                  </w:r>
                </w:p>
              </w:tc>
            </w:tr>
            <w:tr>
              <w:trPr>
                <w:cantSplit w:val="0"/>
                <w:trHeight w:val="44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Likelihood</w:t>
                  </w:r>
                </w:p>
              </w:tc>
              <w:tc>
                <w:tcPr>
                  <w:shd w:fill="d9d9d9"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d9d9d9" w:val="clear"/>
                  <w:tcMar>
                    <w:top w:w="100.0" w:type="dxa"/>
                    <w:left w:w="100.0" w:type="dxa"/>
                    <w:bottom w:w="100.0" w:type="dxa"/>
                    <w:right w:w="100.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d9d9d9" w:val="clea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d9d9d9"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d9d9d9" w:val="clear"/>
                  <w:tcMar>
                    <w:top w:w="100.0" w:type="dxa"/>
                    <w:left w:w="100.0" w:type="dxa"/>
                    <w:bottom w:w="100.0" w:type="dxa"/>
                    <w:right w:w="100.0" w:type="dxa"/>
                  </w:tcMar>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d9ead3" w:val="clear"/>
                  <w:tcMar>
                    <w:top w:w="100.0" w:type="dxa"/>
                    <w:left w:w="100.0" w:type="dxa"/>
                    <w:bottom w:w="100.0" w:type="dxa"/>
                    <w:right w:w="100.0" w:type="dxa"/>
                  </w:tcMar>
                </w:tcPr>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w:t>
                  </w:r>
                </w:p>
              </w:tc>
              <w:tc>
                <w:tcPr>
                  <w:shd w:fill="d9ead3" w:val="clea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d9ead3"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d9ead3" w:val="clear"/>
                  <w:tcMar>
                    <w:top w:w="100.0" w:type="dxa"/>
                    <w:left w:w="100.0" w:type="dxa"/>
                    <w:bottom w:w="100.0" w:type="dxa"/>
                    <w:right w:w="100.0" w:type="dxa"/>
                  </w:tcMar>
                </w:tcPr>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c9daf8"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tcPr>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d9ead3"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w:t>
                  </w:r>
                </w:p>
              </w:tc>
              <w:tc>
                <w:tcPr>
                  <w:shd w:fill="d9ead3"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c9daf8" w:val="clear"/>
                  <w:tcMar>
                    <w:top w:w="100.0" w:type="dxa"/>
                    <w:left w:w="100.0" w:type="dxa"/>
                    <w:bottom w:w="100.0" w:type="dxa"/>
                    <w:right w:w="100.0" w:type="dxa"/>
                  </w:tcMa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tc>
                <w:tcPr>
                  <w:shd w:fill="c9daf8"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8</w:t>
                  </w:r>
                </w:p>
              </w:tc>
              <w:tc>
                <w:tcPr>
                  <w:shd w:fill="fff2cc" w:val="clear"/>
                  <w:tcMar>
                    <w:top w:w="100.0" w:type="dxa"/>
                    <w:left w:w="100.0" w:type="dxa"/>
                    <w:bottom w:w="100.0" w:type="dxa"/>
                    <w:right w:w="100.0" w:type="dxa"/>
                  </w:tcMa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d9ead3"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3</w:t>
                  </w:r>
                </w:p>
              </w:tc>
              <w:tc>
                <w:tcPr>
                  <w:shd w:fill="c9daf8" w:val="clear"/>
                  <w:tcMar>
                    <w:top w:w="100.0" w:type="dxa"/>
                    <w:left w:w="100.0" w:type="dxa"/>
                    <w:bottom w:w="100.0" w:type="dxa"/>
                    <w:right w:w="100.0" w:type="dxa"/>
                  </w:tcMa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6</w:t>
                  </w:r>
                </w:p>
              </w:tc>
              <w:tc>
                <w:tcPr>
                  <w:shd w:fill="c9daf8"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9</w:t>
                  </w:r>
                </w:p>
              </w:tc>
              <w:tc>
                <w:tcPr>
                  <w:shd w:fill="fff2cc" w:val="clear"/>
                  <w:tcMar>
                    <w:top w:w="100.0" w:type="dxa"/>
                    <w:left w:w="100.0" w:type="dxa"/>
                    <w:bottom w:w="100.0" w:type="dxa"/>
                    <w:right w:w="100.0" w:type="dxa"/>
                  </w:tcMa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tc>
              <w:tc>
                <w:tcPr>
                  <w:shd w:fill="fff2cc" w:val="clear"/>
                  <w:tcMar>
                    <w:top w:w="100.0" w:type="dxa"/>
                    <w:left w:w="100.0" w:type="dxa"/>
                    <w:bottom w:w="100.0" w:type="dxa"/>
                    <w:right w:w="100.0" w:type="dxa"/>
                  </w:tcMa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15</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d9ead3"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4</w:t>
                  </w:r>
                </w:p>
              </w:tc>
              <w:tc>
                <w:tcPr>
                  <w:shd w:fill="c9daf8" w:val="clear"/>
                  <w:tcMar>
                    <w:top w:w="100.0" w:type="dxa"/>
                    <w:left w:w="100.0" w:type="dxa"/>
                    <w:bottom w:w="100.0" w:type="dxa"/>
                    <w:right w:w="100.0" w:type="dxa"/>
                  </w:tcMa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8</w:t>
                  </w:r>
                </w:p>
              </w:tc>
              <w:tc>
                <w:tcPr>
                  <w:shd w:fill="fff2cc"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12</w:t>
                  </w:r>
                </w:p>
              </w:tc>
              <w:tc>
                <w:tcPr>
                  <w:shd w:fill="f4cccc"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16</w:t>
                  </w:r>
                </w:p>
              </w:tc>
              <w:tc>
                <w:tcPr>
                  <w:shd w:fill="f4cccc"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20</w:t>
                  </w:r>
                </w:p>
              </w:tc>
            </w:tr>
            <w:tr>
              <w:trPr>
                <w:cantSplit w:val="0"/>
                <w:trHeight w:val="44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b w:val="1"/>
                      <w:bCs w:val="1"/>
                      <w:sz w:val="24"/>
                      <w:szCs w:val="24"/>
                    </w:rPr>
                  </w:pPr>
                  <w:r w:rsidDel="00000000" w:rsidR="00000000" w:rsidRPr="00000000">
                    <w:rPr>
                      <w:rtl w:val="0"/>
                    </w:rPr>
                  </w:r>
                </w:p>
              </w:tc>
              <w:tc>
                <w:tcPr>
                  <w:shd w:fill="d9d9d9"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c>
                <w:tcPr>
                  <w:shd w:fill="c9daf8"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5</w:t>
                  </w:r>
                </w:p>
              </w:tc>
              <w:tc>
                <w:tcPr>
                  <w:shd w:fill="fff2cc"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10</w:t>
                  </w:r>
                </w:p>
              </w:tc>
              <w:tc>
                <w:tcPr>
                  <w:shd w:fill="fff2cc" w:val="clea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15</w:t>
                  </w:r>
                </w:p>
              </w:tc>
              <w:tc>
                <w:tcPr>
                  <w:shd w:fill="f4cccc"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20</w:t>
                  </w:r>
                </w:p>
              </w:tc>
              <w:tc>
                <w:tcPr>
                  <w:shd w:fill="f4cccc"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25</w:t>
                  </w:r>
                </w:p>
              </w:tc>
            </w:tr>
          </w:tbl>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b w:val="1"/>
                <w:bCs w:val="1"/>
                <w:sz w:val="24"/>
                <w:szCs w:val="24"/>
              </w:rPr>
            </w:pPr>
            <w:r w:rsidDel="00000000" w:rsidR="00000000" w:rsidRPr="00000000">
              <w:rPr>
                <w:rtl w:val="0"/>
              </w:rPr>
            </w:r>
          </w:p>
          <w:tbl>
            <w:tblPr>
              <w:tblStyle w:val="Table6"/>
              <w:tblW w:w="4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5"/>
              <w:gridCol w:w="2435"/>
              <w:tblGridChange w:id="0">
                <w:tblGrid>
                  <w:gridCol w:w="2435"/>
                  <w:gridCol w:w="243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Risk rating score</w:t>
                  </w:r>
                </w:p>
              </w:tc>
              <w:tc>
                <w:tcPr>
                  <w:tcMar>
                    <w:top w:w="100.0" w:type="dxa"/>
                    <w:left w:w="100.0" w:type="dxa"/>
                    <w:bottom w:w="100.0" w:type="dxa"/>
                    <w:right w:w="100.0" w:type="dxa"/>
                  </w:tcMar>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Action</w:t>
                  </w:r>
                </w:p>
              </w:tc>
            </w:tr>
            <w:tr>
              <w:trPr>
                <w:cantSplit w:val="0"/>
                <w:tblHeader w:val="0"/>
              </w:trPr>
              <w:tc>
                <w:tcPr>
                  <w:shd w:fill="d9ead3" w:val="clear"/>
                  <w:tcMar>
                    <w:top w:w="100.0" w:type="dxa"/>
                    <w:left w:w="100.0" w:type="dxa"/>
                    <w:bottom w:w="100.0" w:type="dxa"/>
                    <w:right w:w="100.0" w:type="dxa"/>
                  </w:tcMa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1 - 4</w:t>
                  </w:r>
                </w:p>
              </w:tc>
              <w:tc>
                <w:tcPr>
                  <w:shd w:fill="d9ead3" w:val="clear"/>
                  <w:tcMar>
                    <w:top w:w="100.0" w:type="dxa"/>
                    <w:left w:w="100.0" w:type="dxa"/>
                    <w:bottom w:w="100.0" w:type="dxa"/>
                    <w:right w:w="100.0" w:type="dxa"/>
                  </w:tcMa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Broadly acceptable – no action required</w:t>
                  </w:r>
                </w:p>
              </w:tc>
            </w:tr>
            <w:tr>
              <w:trPr>
                <w:cantSplit w:val="0"/>
                <w:tblHeader w:val="0"/>
              </w:trPr>
              <w:tc>
                <w:tcPr>
                  <w:shd w:fill="cfe2f3" w:val="clea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5 - 9</w:t>
                  </w:r>
                </w:p>
              </w:tc>
              <w:tc>
                <w:tcPr>
                  <w:shd w:fill="cfe2f3" w:val="clea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Moderate - Reduce risks if reasonably practicable</w:t>
                  </w:r>
                </w:p>
              </w:tc>
            </w:tr>
            <w:tr>
              <w:trPr>
                <w:cantSplit w:val="0"/>
                <w:tblHeader w:val="0"/>
              </w:trPr>
              <w:tc>
                <w:tcPr>
                  <w:shd w:fill="fff2cc" w:val="clear"/>
                  <w:tcMar>
                    <w:top w:w="100.0" w:type="dxa"/>
                    <w:left w:w="100.0" w:type="dxa"/>
                    <w:bottom w:w="100.0" w:type="dxa"/>
                    <w:right w:w="100.0" w:type="dxa"/>
                  </w:tcM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10 - 15</w:t>
                  </w:r>
                </w:p>
              </w:tc>
              <w:tc>
                <w:tcPr>
                  <w:shd w:fill="fff2cc" w:val="clear"/>
                  <w:tcMar>
                    <w:top w:w="100.0" w:type="dxa"/>
                    <w:left w:w="100.0" w:type="dxa"/>
                    <w:bottom w:w="100.0" w:type="dxa"/>
                    <w:right w:w="100.0" w:type="dxa"/>
                  </w:tcMar>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High risk - Priority action to be undertaken</w:t>
                  </w:r>
                </w:p>
              </w:tc>
            </w:tr>
            <w:tr>
              <w:trPr>
                <w:cantSplit w:val="0"/>
                <w:tblHeader w:val="0"/>
              </w:trPr>
              <w:tc>
                <w:tcPr>
                  <w:shd w:fill="f4cccc" w:val="clear"/>
                  <w:tcMar>
                    <w:top w:w="100.0" w:type="dxa"/>
                    <w:left w:w="100.0" w:type="dxa"/>
                    <w:bottom w:w="100.0" w:type="dxa"/>
                    <w:right w:w="100.0" w:type="dxa"/>
                  </w:tcM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16 - 25</w:t>
                  </w:r>
                </w:p>
              </w:tc>
              <w:tc>
                <w:tcPr>
                  <w:shd w:fill="f4cccc" w:val="clear"/>
                  <w:tcMar>
                    <w:top w:w="100.0" w:type="dxa"/>
                    <w:left w:w="100.0" w:type="dxa"/>
                    <w:bottom w:w="100.0" w:type="dxa"/>
                    <w:right w:w="100.0" w:type="dxa"/>
                  </w:tcM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Unacceptable - Action must be taken immediately</w:t>
                  </w:r>
                </w:p>
              </w:tc>
            </w:tr>
          </w:tbl>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Pr>
              <w:drawing>
                <wp:inline distB="114300" distT="114300" distL="114300" distR="114300">
                  <wp:extent cx="1468800" cy="77152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68800" cy="7715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4">
      <w:pP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85">
      <w:pPr>
        <w:rPr>
          <w:rFonts w:ascii="Open Sans" w:cs="Open Sans" w:eastAsia="Open Sans" w:hAnsi="Open Sans"/>
          <w:b w:val="1"/>
          <w:bCs w:val="1"/>
          <w:sz w:val="24"/>
          <w:szCs w:val="24"/>
        </w:rPr>
      </w:pPr>
      <w:r w:rsidDel="00000000" w:rsidR="00000000" w:rsidRPr="00000000">
        <w:rPr>
          <w:rtl w:val="0"/>
        </w:rPr>
      </w:r>
    </w:p>
    <w:tbl>
      <w:tblPr>
        <w:tblStyle w:val="Table7"/>
        <w:tblW w:w="158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1920"/>
        <w:gridCol w:w="450"/>
        <w:gridCol w:w="480"/>
        <w:gridCol w:w="525"/>
        <w:gridCol w:w="4185"/>
        <w:gridCol w:w="570"/>
        <w:gridCol w:w="540"/>
        <w:gridCol w:w="615"/>
        <w:gridCol w:w="4305"/>
        <w:tblGridChange w:id="0">
          <w:tblGrid>
            <w:gridCol w:w="2265"/>
            <w:gridCol w:w="1920"/>
            <w:gridCol w:w="450"/>
            <w:gridCol w:w="480"/>
            <w:gridCol w:w="525"/>
            <w:gridCol w:w="4185"/>
            <w:gridCol w:w="570"/>
            <w:gridCol w:w="540"/>
            <w:gridCol w:w="615"/>
            <w:gridCol w:w="4305"/>
          </w:tblGrid>
        </w:tblGridChange>
      </w:tblGrid>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86">
            <w:pPr>
              <w:widowControl w:val="0"/>
              <w:spacing w:line="240" w:lineRule="auto"/>
              <w:jc w:val="cente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Identify Hazards</w:t>
            </w:r>
          </w:p>
        </w:tc>
        <w:tc>
          <w:tcPr>
            <w:gridSpan w:val="4"/>
            <w:tcMar>
              <w:top w:w="100.0" w:type="dxa"/>
              <w:left w:w="100.0" w:type="dxa"/>
              <w:bottom w:w="100.0" w:type="dxa"/>
              <w:right w:w="100.0" w:type="dxa"/>
            </w:tcMar>
          </w:tcPr>
          <w:p w:rsidR="00000000" w:rsidDel="00000000" w:rsidP="00000000" w:rsidRDefault="00000000" w:rsidRPr="00000000" w14:paraId="00000087">
            <w:pPr>
              <w:widowControl w:val="0"/>
              <w:spacing w:line="240" w:lineRule="auto"/>
              <w:jc w:val="cente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Estimate the risk</w:t>
            </w:r>
          </w:p>
        </w:tc>
        <w:tc>
          <w:tcPr>
            <w:gridSpan w:val="4"/>
            <w:tcMar>
              <w:top w:w="100.0" w:type="dxa"/>
              <w:left w:w="100.0" w:type="dxa"/>
              <w:bottom w:w="100.0" w:type="dxa"/>
              <w:right w:w="100.0" w:type="dxa"/>
            </w:tcMar>
          </w:tcPr>
          <w:p w:rsidR="00000000" w:rsidDel="00000000" w:rsidP="00000000" w:rsidRDefault="00000000" w:rsidRPr="00000000" w14:paraId="0000008B">
            <w:pPr>
              <w:widowControl w:val="0"/>
              <w:spacing w:line="240" w:lineRule="auto"/>
              <w:jc w:val="cente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Evaluate the risk</w:t>
            </w:r>
          </w:p>
        </w:tc>
        <w:tc>
          <w:tcPr>
            <w:tcMar>
              <w:top w:w="100.0" w:type="dxa"/>
              <w:left w:w="100.0" w:type="dxa"/>
              <w:bottom w:w="100.0" w:type="dxa"/>
              <w:right w:w="100.0" w:type="dxa"/>
            </w:tcMar>
          </w:tcPr>
          <w:p w:rsidR="00000000" w:rsidDel="00000000" w:rsidP="00000000" w:rsidRDefault="00000000" w:rsidRPr="00000000" w14:paraId="0000008F">
            <w:pPr>
              <w:widowControl w:val="0"/>
              <w:spacing w:line="240" w:lineRule="auto"/>
              <w:jc w:val="center"/>
              <w:rPr>
                <w:rFonts w:ascii="Open Sans" w:cs="Open Sans" w:eastAsia="Open Sans" w:hAnsi="Open Sans"/>
                <w:i w:val="1"/>
                <w:iCs w:val="1"/>
                <w:sz w:val="24"/>
                <w:szCs w:val="24"/>
              </w:rPr>
            </w:pPr>
            <w:r w:rsidDel="00000000" w:rsidR="00000000" w:rsidRPr="00000000">
              <w:rPr>
                <w:rFonts w:ascii="Open Sans" w:cs="Open Sans" w:eastAsia="Open Sans" w:hAnsi="Open Sans"/>
                <w:i w:val="1"/>
                <w:iCs w:val="1"/>
                <w:sz w:val="24"/>
                <w:szCs w:val="24"/>
                <w:rtl w:val="0"/>
              </w:rPr>
              <w:t xml:space="preserve">Evaluate residual risk</w:t>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90">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Hazard</w:t>
            </w:r>
          </w:p>
        </w:tc>
        <w:tc>
          <w:tcPr>
            <w:tcMar>
              <w:top w:w="100.0" w:type="dxa"/>
              <w:left w:w="100.0" w:type="dxa"/>
              <w:bottom w:w="100.0" w:type="dxa"/>
              <w:right w:w="100.0" w:type="dxa"/>
            </w:tcMar>
          </w:tcPr>
          <w:p w:rsidR="00000000" w:rsidDel="00000000" w:rsidP="00000000" w:rsidRDefault="00000000" w:rsidRPr="00000000" w14:paraId="00000091">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How may harm result?</w:t>
            </w:r>
          </w:p>
        </w:tc>
        <w:tc>
          <w:tcPr>
            <w:tcMar>
              <w:top w:w="100.0" w:type="dxa"/>
              <w:left w:w="100.0" w:type="dxa"/>
              <w:bottom w:w="100.0" w:type="dxa"/>
              <w:right w:w="100.0" w:type="dxa"/>
            </w:tcMar>
          </w:tcPr>
          <w:p w:rsidR="00000000" w:rsidDel="00000000" w:rsidP="00000000" w:rsidRDefault="00000000" w:rsidRPr="00000000" w14:paraId="00000092">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Likelihood</w:t>
            </w:r>
          </w:p>
        </w:tc>
        <w:tc>
          <w:tcPr>
            <w:tcMar>
              <w:top w:w="100.0" w:type="dxa"/>
              <w:left w:w="100.0" w:type="dxa"/>
              <w:bottom w:w="100.0" w:type="dxa"/>
              <w:right w:w="100.0" w:type="dxa"/>
            </w:tcMar>
          </w:tcPr>
          <w:p w:rsidR="00000000" w:rsidDel="00000000" w:rsidP="00000000" w:rsidRDefault="00000000" w:rsidRPr="00000000" w14:paraId="00000093">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Severity</w:t>
            </w:r>
          </w:p>
        </w:tc>
        <w:tc>
          <w:tcPr>
            <w:tcMar>
              <w:top w:w="100.0" w:type="dxa"/>
              <w:left w:w="100.0" w:type="dxa"/>
              <w:bottom w:w="100.0" w:type="dxa"/>
              <w:right w:w="100.0" w:type="dxa"/>
            </w:tcMar>
          </w:tcPr>
          <w:p w:rsidR="00000000" w:rsidDel="00000000" w:rsidP="00000000" w:rsidRDefault="00000000" w:rsidRPr="00000000" w14:paraId="00000094">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Rating</w:t>
            </w:r>
          </w:p>
        </w:tc>
        <w:tc>
          <w:tcPr>
            <w:tcMar>
              <w:top w:w="100.0" w:type="dxa"/>
              <w:left w:w="100.0" w:type="dxa"/>
              <w:bottom w:w="100.0" w:type="dxa"/>
              <w:right w:w="100.0" w:type="dxa"/>
            </w:tcMar>
          </w:tcPr>
          <w:p w:rsidR="00000000" w:rsidDel="00000000" w:rsidP="00000000" w:rsidRDefault="00000000" w:rsidRPr="00000000" w14:paraId="00000095">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Risk control measures</w:t>
            </w:r>
          </w:p>
        </w:tc>
        <w:tc>
          <w:tcPr>
            <w:tcMar>
              <w:top w:w="100.0" w:type="dxa"/>
              <w:left w:w="100.0" w:type="dxa"/>
              <w:bottom w:w="100.0" w:type="dxa"/>
              <w:right w:w="100.0" w:type="dxa"/>
            </w:tcMar>
          </w:tcPr>
          <w:p w:rsidR="00000000" w:rsidDel="00000000" w:rsidP="00000000" w:rsidRDefault="00000000" w:rsidRPr="00000000" w14:paraId="00000096">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Likelihood</w:t>
            </w:r>
          </w:p>
        </w:tc>
        <w:tc>
          <w:tcPr>
            <w:tcMar>
              <w:top w:w="100.0" w:type="dxa"/>
              <w:left w:w="100.0" w:type="dxa"/>
              <w:bottom w:w="100.0" w:type="dxa"/>
              <w:right w:w="100.0" w:type="dxa"/>
            </w:tcMar>
          </w:tcPr>
          <w:p w:rsidR="00000000" w:rsidDel="00000000" w:rsidP="00000000" w:rsidRDefault="00000000" w:rsidRPr="00000000" w14:paraId="00000097">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Severity</w:t>
            </w:r>
          </w:p>
        </w:tc>
        <w:tc>
          <w:tcPr>
            <w:tcMar>
              <w:top w:w="100.0" w:type="dxa"/>
              <w:left w:w="100.0" w:type="dxa"/>
              <w:bottom w:w="100.0" w:type="dxa"/>
              <w:right w:w="100.0" w:type="dxa"/>
            </w:tcMar>
          </w:tcPr>
          <w:p w:rsidR="00000000" w:rsidDel="00000000" w:rsidP="00000000" w:rsidRDefault="00000000" w:rsidRPr="00000000" w14:paraId="00000098">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Rating</w:t>
            </w:r>
          </w:p>
        </w:tc>
        <w:tc>
          <w:tcPr>
            <w:tcMar>
              <w:top w:w="100.0" w:type="dxa"/>
              <w:left w:w="100.0" w:type="dxa"/>
              <w:bottom w:w="100.0" w:type="dxa"/>
              <w:right w:w="100.0" w:type="dxa"/>
            </w:tcMar>
          </w:tcPr>
          <w:p w:rsidR="00000000" w:rsidDel="00000000" w:rsidP="00000000" w:rsidRDefault="00000000" w:rsidRPr="00000000" w14:paraId="00000099">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Further action required? </w:t>
            </w:r>
          </w:p>
          <w:p w:rsidR="00000000" w:rsidDel="00000000" w:rsidP="00000000" w:rsidRDefault="00000000" w:rsidRPr="00000000" w14:paraId="0000009A">
            <w:pPr>
              <w:widowControl w:val="0"/>
              <w:spacing w:line="240" w:lineRule="auto"/>
              <w:jc w:val="cente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9B">
            <w:pPr>
              <w:widowControl w:val="0"/>
              <w:spacing w:line="240" w:lineRule="auto"/>
              <w:jc w:val="center"/>
              <w:rPr>
                <w:rFonts w:ascii="Open Sans" w:cs="Open Sans" w:eastAsia="Open Sans" w:hAnsi="Open Sans"/>
                <w:sz w:val="18"/>
                <w:szCs w:val="18"/>
              </w:rPr>
            </w:pPr>
            <w:r w:rsidDel="00000000" w:rsidR="00000000" w:rsidRPr="00000000">
              <w:rPr>
                <w:rFonts w:ascii="Open Sans" w:cs="Open Sans" w:eastAsia="Open Sans" w:hAnsi="Open Sans"/>
                <w:sz w:val="24"/>
                <w:szCs w:val="24"/>
                <w:rtl w:val="0"/>
              </w:rPr>
              <w:t xml:space="preserve">Only fill out if additional control measures are needed to be implemented or reviewed</w:t>
            </w:r>
            <w:r w:rsidDel="00000000" w:rsidR="00000000" w:rsidRPr="00000000">
              <w:rPr>
                <w:rtl w:val="0"/>
              </w:rPr>
            </w:r>
          </w:p>
          <w:p w:rsidR="00000000" w:rsidDel="00000000" w:rsidP="00000000" w:rsidRDefault="00000000" w:rsidRPr="00000000" w14:paraId="0000009C">
            <w:pPr>
              <w:widowControl w:val="0"/>
              <w:spacing w:line="240" w:lineRule="auto"/>
              <w:jc w:val="cente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9D">
            <w:pPr>
              <w:widowControl w:val="0"/>
              <w:spacing w:line="24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sz w:val="18"/>
                <w:szCs w:val="18"/>
                <w:rtl w:val="0"/>
              </w:rPr>
              <w:t xml:space="preserve">Include timescales and who is responsible for implementation</w:t>
            </w: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9E">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Slips, Trips and Falls from slippery surfaces and unawareness of others</w:t>
            </w:r>
          </w:p>
        </w:tc>
        <w:tc>
          <w:tcPr/>
          <w:p w:rsidR="00000000" w:rsidDel="00000000" w:rsidP="00000000" w:rsidRDefault="00000000" w:rsidRPr="00000000" w14:paraId="0000009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Participants &amp; dance teachers - may be injuries if they trip over objects or slip on spillages or crash into each other</w:t>
            </w:r>
          </w:p>
          <w:p w:rsidR="00000000" w:rsidDel="00000000" w:rsidP="00000000" w:rsidRDefault="00000000" w:rsidRPr="00000000" w14:paraId="000000A0">
            <w:pPr>
              <w:widowControl w:val="0"/>
              <w:spacing w:line="240" w:lineRule="auto"/>
              <w:rPr>
                <w:rFonts w:ascii="Open Sans" w:cs="Open Sans" w:eastAsia="Open Sans" w:hAnsi="Open Sans"/>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1">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0A3">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9</w:t>
            </w:r>
          </w:p>
        </w:tc>
        <w:tc>
          <w:tcPr>
            <w:tcMar>
              <w:top w:w="100.0" w:type="dxa"/>
              <w:left w:w="100.0" w:type="dxa"/>
              <w:bottom w:w="100.0" w:type="dxa"/>
              <w:right w:w="100.0" w:type="dxa"/>
            </w:tcMar>
          </w:tcPr>
          <w:p w:rsidR="00000000" w:rsidDel="00000000" w:rsidP="00000000" w:rsidRDefault="00000000" w:rsidRPr="00000000" w14:paraId="000000A4">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Routinely look for and remove trip and slip hazards, notifying venue staff when needed.</w:t>
            </w:r>
          </w:p>
          <w:p w:rsidR="00000000" w:rsidDel="00000000" w:rsidP="00000000" w:rsidRDefault="00000000" w:rsidRPr="00000000" w14:paraId="000000A5">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Committee members should alert all members of any hazards immediately.</w:t>
            </w:r>
          </w:p>
          <w:p w:rsidR="00000000" w:rsidDel="00000000" w:rsidP="00000000" w:rsidRDefault="00000000" w:rsidRPr="00000000" w14:paraId="000000A6">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Strictly follow room limits through ticket caps, and coaches to adapt and make participants aware of tripping hazards. Dancers to be inducted in floorcraft and looking out for their peers.</w:t>
            </w:r>
          </w:p>
          <w:p w:rsidR="00000000" w:rsidDel="00000000" w:rsidP="00000000" w:rsidRDefault="00000000" w:rsidRPr="00000000" w14:paraId="000000A7">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Have a ‘wet floor’ sign and spill-kit accessible and used where needed.</w:t>
            </w:r>
          </w:p>
        </w:tc>
        <w:tc>
          <w:tcP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center"/>
              <w:rPr>
                <w:rFonts w:ascii="Open Sans" w:cs="Open Sans" w:eastAsia="Open Sans" w:hAnsi="Open Sans"/>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Electricity</w:t>
            </w:r>
          </w:p>
        </w:tc>
        <w:tc>
          <w:tcPr/>
          <w:p w:rsidR="00000000" w:rsidDel="00000000" w:rsidP="00000000" w:rsidRDefault="00000000" w:rsidRPr="00000000" w14:paraId="000000AD">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Electric shock (from coming into direct contact with bare wires of an appliance)</w:t>
            </w:r>
          </w:p>
          <w:p w:rsidR="00000000" w:rsidDel="00000000" w:rsidP="00000000" w:rsidRDefault="00000000" w:rsidRPr="00000000" w14:paraId="000000AE">
            <w:pPr>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AF">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Secondary injury from electric shock (burns and fire caused by electricity, falling off a ladder if shocked at height)</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6</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Ensure annual PAT testing of all radio mics.</w:t>
            </w:r>
          </w:p>
          <w:p w:rsidR="00000000" w:rsidDel="00000000" w:rsidP="00000000" w:rsidRDefault="00000000" w:rsidRPr="00000000" w14:paraId="000000B4">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Employ qualified technicians to work sound and light equipment at events.</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center"/>
              <w:rPr>
                <w:rFonts w:ascii="Open Sans" w:cs="Open Sans" w:eastAsia="Open Sans" w:hAnsi="Open Sans"/>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Illness and injury</w:t>
            </w:r>
          </w:p>
        </w:tc>
        <w:tc>
          <w:tcPr/>
          <w:p w:rsidR="00000000" w:rsidDel="00000000" w:rsidP="00000000" w:rsidRDefault="00000000" w:rsidRPr="00000000" w14:paraId="000000B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Participants &amp; dance teachers harmed when prompt first aid is not given when ill or injured</w:t>
            </w:r>
          </w:p>
        </w:tc>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w:t>
            </w:r>
          </w:p>
        </w:tc>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w:t>
            </w:r>
          </w:p>
        </w:tc>
        <w:tc>
          <w:tcPr>
            <w:tcMar>
              <w:top w:w="100.0" w:type="dxa"/>
              <w:left w:w="100.0" w:type="dxa"/>
              <w:bottom w:w="100.0" w:type="dxa"/>
              <w:right w:w="100.0" w:type="dxa"/>
            </w:tcMar>
          </w:tcPr>
          <w:p w:rsidR="00000000" w:rsidDel="00000000" w:rsidP="00000000" w:rsidRDefault="00000000" w:rsidRPr="00000000" w14:paraId="000000BE">
            <w:pPr>
              <w:spacing w:after="20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Have awareness of first aid procedures on campus.</w:t>
            </w:r>
          </w:p>
          <w:p w:rsidR="00000000" w:rsidDel="00000000" w:rsidP="00000000" w:rsidRDefault="00000000" w:rsidRPr="00000000" w14:paraId="000000BF">
            <w:pPr>
              <w:spacing w:after="20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Always start a class with a warm up and encourage members to complete warm up exercises they might need for their own body.</w:t>
            </w:r>
          </w:p>
          <w:p w:rsidR="00000000" w:rsidDel="00000000" w:rsidP="00000000" w:rsidRDefault="00000000" w:rsidRPr="00000000" w14:paraId="000000C0">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Have procedures in place if there is an incident requiring first aid off campus.</w:t>
            </w:r>
          </w:p>
          <w:p w:rsidR="00000000" w:rsidDel="00000000" w:rsidP="00000000" w:rsidRDefault="00000000" w:rsidRPr="00000000" w14:paraId="000000C1">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Knowing when and whom to report to emergency services- immediately contact 999 if any major accidents or injuries occur.</w:t>
            </w:r>
          </w:p>
          <w:p w:rsidR="00000000" w:rsidDel="00000000" w:rsidP="00000000" w:rsidRDefault="00000000" w:rsidRPr="00000000" w14:paraId="000000C2">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Reporting incidents to LUU as required.</w:t>
            </w:r>
          </w:p>
        </w:tc>
        <w:tc>
          <w:tcPr>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0C5">
            <w:pPr>
              <w:widowControl w:val="0"/>
              <w:spacing w:line="240" w:lineRule="auto"/>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center"/>
              <w:rPr>
                <w:rFonts w:ascii="Open Sans" w:cs="Open Sans" w:eastAsia="Open Sans" w:hAnsi="Open Sans"/>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C7">
            <w:pPr>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Fire</w:t>
            </w:r>
          </w:p>
        </w:tc>
        <w:tc>
          <w:tcPr/>
          <w:p w:rsidR="00000000" w:rsidDel="00000000" w:rsidP="00000000" w:rsidRDefault="00000000" w:rsidRPr="00000000" w14:paraId="000000C8">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Injury caused by heat and flames</w:t>
            </w:r>
          </w:p>
          <w:p w:rsidR="00000000" w:rsidDel="00000000" w:rsidP="00000000" w:rsidRDefault="00000000" w:rsidRPr="00000000" w14:paraId="000000C9">
            <w:pPr>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CA">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Suffocation or poisoning from smoke</w:t>
            </w:r>
          </w:p>
          <w:p w:rsidR="00000000" w:rsidDel="00000000" w:rsidP="00000000" w:rsidRDefault="00000000" w:rsidRPr="00000000" w14:paraId="000000CB">
            <w:pPr>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CC">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Injury from the collapse of a building</w:t>
            </w:r>
          </w:p>
        </w:tc>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0C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5</w:t>
            </w:r>
          </w:p>
        </w:tc>
        <w:tc>
          <w:tcPr>
            <w:tcMar>
              <w:top w:w="100.0" w:type="dxa"/>
              <w:left w:w="100.0" w:type="dxa"/>
              <w:bottom w:w="100.0" w:type="dxa"/>
              <w:right w:w="100.0" w:type="dxa"/>
            </w:tcMar>
          </w:tcPr>
          <w:p w:rsidR="00000000" w:rsidDel="00000000" w:rsidP="00000000" w:rsidRDefault="00000000" w:rsidRPr="00000000" w14:paraId="000000C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5</w:t>
            </w:r>
          </w:p>
        </w:tc>
        <w:tc>
          <w:tcPr>
            <w:tcMar>
              <w:top w:w="100.0" w:type="dxa"/>
              <w:left w:w="100.0" w:type="dxa"/>
              <w:bottom w:w="100.0" w:type="dxa"/>
              <w:right w:w="100.0" w:type="dxa"/>
            </w:tcMar>
          </w:tcPr>
          <w:p w:rsidR="00000000" w:rsidDel="00000000" w:rsidP="00000000" w:rsidRDefault="00000000" w:rsidRPr="00000000" w14:paraId="000000D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Inform everyone at classes and events about the nearest fire exit.</w:t>
            </w:r>
          </w:p>
          <w:p w:rsidR="00000000" w:rsidDel="00000000" w:rsidP="00000000" w:rsidRDefault="00000000" w:rsidRPr="00000000" w14:paraId="000000D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Observe proper evacuation of buildings in line with building fire safety codes.</w:t>
            </w:r>
          </w:p>
          <w:p w:rsidR="00000000" w:rsidDel="00000000" w:rsidP="00000000" w:rsidRDefault="00000000" w:rsidRPr="00000000" w14:paraId="000000D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Ensure fire exits are never blocked, e.g. by personal belongings.</w:t>
            </w:r>
          </w:p>
        </w:tc>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w:t>
            </w:r>
          </w:p>
        </w:tc>
        <w:tc>
          <w:tcPr>
            <w:tcMar>
              <w:top w:w="100.0" w:type="dxa"/>
              <w:left w:w="100.0" w:type="dxa"/>
              <w:bottom w:w="100.0" w:type="dxa"/>
              <w:right w:w="100.0" w:type="dxa"/>
            </w:tcMar>
          </w:tcPr>
          <w:p w:rsidR="00000000" w:rsidDel="00000000" w:rsidP="00000000" w:rsidRDefault="00000000" w:rsidRPr="00000000" w14:paraId="000000D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w:t>
            </w:r>
          </w:p>
        </w:tc>
        <w:tc>
          <w:tcPr>
            <w:tcMar>
              <w:top w:w="100.0" w:type="dxa"/>
              <w:left w:w="100.0" w:type="dxa"/>
              <w:bottom w:w="100.0" w:type="dxa"/>
              <w:right w:w="100.0" w:type="dxa"/>
            </w:tcMar>
          </w:tcPr>
          <w:p w:rsidR="00000000" w:rsidDel="00000000" w:rsidP="00000000" w:rsidRDefault="00000000" w:rsidRPr="00000000" w14:paraId="000000D6">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D7">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Over-exertion, tiredness, cramp when participating in activities</w:t>
            </w:r>
          </w:p>
        </w:tc>
        <w:tc>
          <w:tcPr>
            <w:tcMar>
              <w:top w:w="100.0" w:type="dxa"/>
              <w:left w:w="100.0" w:type="dxa"/>
              <w:bottom w:w="100.0" w:type="dxa"/>
              <w:right w:w="100.0" w:type="dxa"/>
            </w:tcMar>
          </w:tcPr>
          <w:p w:rsidR="00000000" w:rsidDel="00000000" w:rsidP="00000000" w:rsidRDefault="00000000" w:rsidRPr="00000000" w14:paraId="000000D8">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Participants - harm caused when persevering through these issues e.g. fainting, tripping, dehydration, etc</w:t>
            </w:r>
          </w:p>
        </w:tc>
        <w:tc>
          <w:tcPr>
            <w:tcMar>
              <w:top w:w="100.0" w:type="dxa"/>
              <w:left w:w="100.0" w:type="dxa"/>
              <w:bottom w:w="100.0" w:type="dxa"/>
              <w:right w:w="100.0" w:type="dxa"/>
            </w:tcMar>
          </w:tcPr>
          <w:p w:rsidR="00000000" w:rsidDel="00000000" w:rsidP="00000000" w:rsidRDefault="00000000" w:rsidRPr="00000000" w14:paraId="000000D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D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D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w:t>
            </w:r>
          </w:p>
        </w:tc>
        <w:tc>
          <w:tcPr>
            <w:tcMar>
              <w:top w:w="100.0" w:type="dxa"/>
              <w:left w:w="100.0" w:type="dxa"/>
              <w:bottom w:w="100.0" w:type="dxa"/>
              <w:right w:w="100.0" w:type="dxa"/>
            </w:tcMar>
          </w:tcPr>
          <w:p w:rsidR="00000000" w:rsidDel="00000000" w:rsidP="00000000" w:rsidRDefault="00000000" w:rsidRPr="00000000" w14:paraId="000000DC">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Ensure members get adequate rest if they feel they are overtraining/tired from dancing.</w:t>
            </w:r>
          </w:p>
          <w:p w:rsidR="00000000" w:rsidDel="00000000" w:rsidP="00000000" w:rsidRDefault="00000000" w:rsidRPr="00000000" w14:paraId="000000DD">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Allow for regular scheduled breaks.</w:t>
            </w:r>
          </w:p>
          <w:p w:rsidR="00000000" w:rsidDel="00000000" w:rsidP="00000000" w:rsidRDefault="00000000" w:rsidRPr="00000000" w14:paraId="000000DE">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Always ensure members know where to access water.</w:t>
            </w:r>
          </w:p>
          <w:p w:rsidR="00000000" w:rsidDel="00000000" w:rsidP="00000000" w:rsidRDefault="00000000" w:rsidRPr="00000000" w14:paraId="000000DF">
            <w:pPr>
              <w:widowControl w:val="0"/>
              <w:spacing w:after="20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Schedule different sessions aiming for different skill levels.</w:t>
            </w:r>
          </w:p>
          <w:p w:rsidR="00000000" w:rsidDel="00000000" w:rsidP="00000000" w:rsidRDefault="00000000" w:rsidRPr="00000000" w14:paraId="000000E0">
            <w:pPr>
              <w:widowControl w:val="0"/>
              <w:spacing w:after="20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Coaches to assess the level of participants during class and adjust teaching materials accordingly.</w:t>
            </w:r>
          </w:p>
          <w:p w:rsidR="00000000" w:rsidDel="00000000" w:rsidP="00000000" w:rsidRDefault="00000000" w:rsidRPr="00000000" w14:paraId="000000E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Perform regular assessments/training sessions to test skill to ensure coaching level is appropriate to the skill level.</w:t>
            </w:r>
          </w:p>
          <w:p w:rsidR="00000000" w:rsidDel="00000000" w:rsidP="00000000" w:rsidRDefault="00000000" w:rsidRPr="00000000" w14:paraId="000000E2">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Organise alternative transport home if an individual is trying to drive home while unfit to do so.</w:t>
            </w:r>
          </w:p>
        </w:tc>
        <w:tc>
          <w:tcPr>
            <w:tcMar>
              <w:top w:w="100.0" w:type="dxa"/>
              <w:left w:w="100.0" w:type="dxa"/>
              <w:bottom w:w="100.0" w:type="dxa"/>
              <w:right w:w="100.0" w:type="dxa"/>
            </w:tcMar>
          </w:tcPr>
          <w:p w:rsidR="00000000" w:rsidDel="00000000" w:rsidP="00000000" w:rsidRDefault="00000000" w:rsidRPr="00000000" w14:paraId="000000E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0E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E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E6">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E7">
            <w:pPr>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Wellbeing</w:t>
            </w:r>
          </w:p>
        </w:tc>
        <w:tc>
          <w:tcPr/>
          <w:p w:rsidR="00000000" w:rsidDel="00000000" w:rsidP="00000000" w:rsidRDefault="00000000" w:rsidRPr="00000000" w14:paraId="000000E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Over-exertion, tiredness, cramp when participating in activities.</w:t>
            </w:r>
          </w:p>
          <w:p w:rsidR="00000000" w:rsidDel="00000000" w:rsidP="00000000" w:rsidRDefault="00000000" w:rsidRPr="00000000" w14:paraId="000000E9">
            <w:pPr>
              <w:widowControl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Differing skill levels not accounted for within group</w:t>
            </w:r>
          </w:p>
          <w:p w:rsidR="00000000" w:rsidDel="00000000" w:rsidP="00000000" w:rsidRDefault="00000000" w:rsidRPr="00000000" w14:paraId="000000EA">
            <w:pPr>
              <w:widowControl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e.g. being paired with someone on a different skills level.</w:t>
            </w:r>
          </w:p>
          <w:p w:rsidR="00000000" w:rsidDel="00000000" w:rsidP="00000000" w:rsidRDefault="00000000" w:rsidRPr="00000000" w14:paraId="000000EB">
            <w:pPr>
              <w:widowControl w:val="0"/>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EC">
            <w:pPr>
              <w:widowControl w:val="0"/>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Injuries or distress from not having the capacity to engage in activity physically and mentally.</w:t>
            </w:r>
          </w:p>
        </w:tc>
        <w:tc>
          <w:tcPr>
            <w:tcMar>
              <w:top w:w="100.0" w:type="dxa"/>
              <w:left w:w="100.0" w:type="dxa"/>
              <w:bottom w:w="100.0" w:type="dxa"/>
              <w:right w:w="100.0" w:type="dxa"/>
            </w:tcMar>
          </w:tcPr>
          <w:p w:rsidR="00000000" w:rsidDel="00000000" w:rsidP="00000000" w:rsidRDefault="00000000" w:rsidRPr="00000000" w14:paraId="000000E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0E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E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6</w:t>
            </w:r>
          </w:p>
        </w:tc>
        <w:tc>
          <w:tcPr>
            <w:tcMar>
              <w:top w:w="100.0" w:type="dxa"/>
              <w:left w:w="100.0" w:type="dxa"/>
              <w:bottom w:w="100.0" w:type="dxa"/>
              <w:right w:w="100.0" w:type="dxa"/>
            </w:tcMar>
          </w:tcPr>
          <w:p w:rsidR="00000000" w:rsidDel="00000000" w:rsidP="00000000" w:rsidRDefault="00000000" w:rsidRPr="00000000" w14:paraId="000000F0">
            <w:pPr>
              <w:widowControl w:val="0"/>
              <w:spacing w:after="200" w:before="6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in with members prior to activities to ensure everyone is in a fit state to participate, mentally and physically.</w:t>
            </w:r>
          </w:p>
          <w:p w:rsidR="00000000" w:rsidDel="00000000" w:rsidP="00000000" w:rsidRDefault="00000000" w:rsidRPr="00000000" w14:paraId="000000F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Individuals encouraged to make committee members aware of any medical conditions, allergies or pre-existing injuries in order to make suitable individual adjustments where possible eg. getting some water/making a chair available to sit down.</w:t>
            </w:r>
          </w:p>
          <w:p w:rsidR="00000000" w:rsidDel="00000000" w:rsidP="00000000" w:rsidRDefault="00000000" w:rsidRPr="00000000" w14:paraId="000000F2">
            <w:pPr>
              <w:widowControl w:val="0"/>
              <w:spacing w:line="240" w:lineRule="auto"/>
              <w:rPr>
                <w:rFonts w:ascii="Open Sans" w:cs="Open Sans" w:eastAsia="Open Sans" w:hAnsi="Open Sans"/>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F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F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F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w:t>
            </w:r>
          </w:p>
        </w:tc>
        <w:tc>
          <w:tcPr>
            <w:tcMar>
              <w:top w:w="100.0" w:type="dxa"/>
              <w:left w:w="100.0" w:type="dxa"/>
              <w:bottom w:w="100.0" w:type="dxa"/>
              <w:right w:w="100.0" w:type="dxa"/>
            </w:tcMar>
          </w:tcPr>
          <w:p w:rsidR="00000000" w:rsidDel="00000000" w:rsidP="00000000" w:rsidRDefault="00000000" w:rsidRPr="00000000" w14:paraId="000000F6">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F7">
            <w:pPr>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Blocked exits</w:t>
            </w:r>
          </w:p>
        </w:tc>
        <w:tc>
          <w:tcPr/>
          <w:p w:rsidR="00000000" w:rsidDel="00000000" w:rsidP="00000000" w:rsidRDefault="00000000" w:rsidRPr="00000000" w14:paraId="000000F8">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Blocking of fire exits preventing escape during a fire, caused by inattention to what placement of items in the room, leading potentially to multiple injuries or deaths </w:t>
            </w:r>
          </w:p>
        </w:tc>
        <w:tc>
          <w:tcPr>
            <w:tcMar>
              <w:top w:w="100.0" w:type="dxa"/>
              <w:left w:w="100.0" w:type="dxa"/>
              <w:bottom w:w="100.0" w:type="dxa"/>
              <w:right w:w="100.0" w:type="dxa"/>
            </w:tcMar>
          </w:tcPr>
          <w:p w:rsidR="00000000" w:rsidDel="00000000" w:rsidP="00000000" w:rsidRDefault="00000000" w:rsidRPr="00000000" w14:paraId="000000F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F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5</w:t>
            </w:r>
          </w:p>
        </w:tc>
        <w:tc>
          <w:tcPr>
            <w:tcMar>
              <w:top w:w="100.0" w:type="dxa"/>
              <w:left w:w="100.0" w:type="dxa"/>
              <w:bottom w:w="100.0" w:type="dxa"/>
              <w:right w:w="100.0" w:type="dxa"/>
            </w:tcMar>
          </w:tcPr>
          <w:p w:rsidR="00000000" w:rsidDel="00000000" w:rsidP="00000000" w:rsidRDefault="00000000" w:rsidRPr="00000000" w14:paraId="000000F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10</w:t>
            </w:r>
          </w:p>
        </w:tc>
        <w:tc>
          <w:tcPr>
            <w:tcMar>
              <w:top w:w="100.0" w:type="dxa"/>
              <w:left w:w="100.0" w:type="dxa"/>
              <w:bottom w:w="100.0" w:type="dxa"/>
              <w:right w:w="100.0" w:type="dxa"/>
            </w:tcMar>
          </w:tcPr>
          <w:p w:rsidR="00000000" w:rsidDel="00000000" w:rsidP="00000000" w:rsidRDefault="00000000" w:rsidRPr="00000000" w14:paraId="000000FC">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Checks with venue staff regarding escape routes.</w:t>
            </w:r>
          </w:p>
          <w:p w:rsidR="00000000" w:rsidDel="00000000" w:rsidP="00000000" w:rsidRDefault="00000000" w:rsidRPr="00000000" w14:paraId="000000FD">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Ensure emergency exits/walkways are not blocked by crowds/furniture/personal belongings.</w:t>
            </w:r>
          </w:p>
        </w:tc>
        <w:tc>
          <w:tcPr>
            <w:tcMar>
              <w:top w:w="100.0" w:type="dxa"/>
              <w:left w:w="100.0" w:type="dxa"/>
              <w:bottom w:w="100.0" w:type="dxa"/>
              <w:right w:w="100.0" w:type="dxa"/>
            </w:tcMar>
          </w:tcPr>
          <w:p w:rsidR="00000000" w:rsidDel="00000000" w:rsidP="00000000" w:rsidRDefault="00000000" w:rsidRPr="00000000" w14:paraId="000000F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0F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5</w:t>
            </w:r>
          </w:p>
        </w:tc>
        <w:tc>
          <w:tcPr>
            <w:tcMar>
              <w:top w:w="100.0" w:type="dxa"/>
              <w:left w:w="100.0" w:type="dxa"/>
              <w:bottom w:w="100.0" w:type="dxa"/>
              <w:right w:w="100.0" w:type="dxa"/>
            </w:tcMar>
          </w:tcPr>
          <w:p w:rsidR="00000000" w:rsidDel="00000000" w:rsidP="00000000" w:rsidRDefault="00000000" w:rsidRPr="00000000" w14:paraId="0000010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5</w:t>
            </w:r>
          </w:p>
        </w:tc>
        <w:tc>
          <w:tcPr>
            <w:tcMar>
              <w:top w:w="100.0" w:type="dxa"/>
              <w:left w:w="100.0" w:type="dxa"/>
              <w:bottom w:w="100.0" w:type="dxa"/>
              <w:right w:w="100.0" w:type="dxa"/>
            </w:tcMar>
          </w:tcPr>
          <w:p w:rsidR="00000000" w:rsidDel="00000000" w:rsidP="00000000" w:rsidRDefault="00000000" w:rsidRPr="00000000" w14:paraId="00000101">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102">
            <w:pPr>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Uncomfortable room for the activity to be held</w:t>
            </w:r>
          </w:p>
        </w:tc>
        <w:tc>
          <w:tcPr/>
          <w:p w:rsidR="00000000" w:rsidDel="00000000" w:rsidP="00000000" w:rsidRDefault="00000000" w:rsidRPr="00000000" w14:paraId="00000103">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Stress, anxiety and mental distress caused by an unpleasant socialising environment </w:t>
            </w:r>
          </w:p>
        </w:tc>
        <w:tc>
          <w:tcPr>
            <w:tcMar>
              <w:top w:w="100.0" w:type="dxa"/>
              <w:left w:w="100.0" w:type="dxa"/>
              <w:bottom w:w="100.0" w:type="dxa"/>
              <w:right w:w="100.0" w:type="dxa"/>
            </w:tcMar>
          </w:tcPr>
          <w:p w:rsidR="00000000" w:rsidDel="00000000" w:rsidP="00000000" w:rsidRDefault="00000000" w:rsidRPr="00000000" w14:paraId="0000010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10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10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107">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Check the room before any meeting/event/training.</w:t>
            </w:r>
          </w:p>
          <w:p w:rsidR="00000000" w:rsidDel="00000000" w:rsidP="00000000" w:rsidRDefault="00000000" w:rsidRPr="00000000" w14:paraId="00000108">
            <w:pPr>
              <w:spacing w:after="20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Report any issues with the room to duty management or venue staff. </w:t>
            </w:r>
          </w:p>
          <w:p w:rsidR="00000000" w:rsidDel="00000000" w:rsidP="00000000" w:rsidRDefault="00000000" w:rsidRPr="00000000" w14:paraId="00000109">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Signpost toilets.</w:t>
            </w:r>
          </w:p>
          <w:p w:rsidR="00000000" w:rsidDel="00000000" w:rsidP="00000000" w:rsidRDefault="00000000" w:rsidRPr="00000000" w14:paraId="0000010A">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Willingness to not use rooms where unsafe for members.</w:t>
            </w:r>
          </w:p>
          <w:p w:rsidR="00000000" w:rsidDel="00000000" w:rsidP="00000000" w:rsidRDefault="00000000" w:rsidRPr="00000000" w14:paraId="0000010B">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Open/close windows as needed.</w:t>
            </w:r>
          </w:p>
        </w:tc>
        <w:tc>
          <w:tcPr>
            <w:tcMar>
              <w:top w:w="100.0" w:type="dxa"/>
              <w:left w:w="100.0" w:type="dxa"/>
              <w:bottom w:w="100.0" w:type="dxa"/>
              <w:right w:w="100.0" w:type="dxa"/>
            </w:tcMar>
          </w:tcPr>
          <w:p w:rsidR="00000000" w:rsidDel="00000000" w:rsidP="00000000" w:rsidRDefault="00000000" w:rsidRPr="00000000" w14:paraId="0000010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10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10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10F">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11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Socialising in licensed venues </w:t>
            </w:r>
          </w:p>
        </w:tc>
        <w:tc>
          <w:tcPr/>
          <w:p w:rsidR="00000000" w:rsidDel="00000000" w:rsidP="00000000" w:rsidRDefault="00000000" w:rsidRPr="00000000" w14:paraId="0000011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Misuse of drugs and alcohol leading to social, psychological or medical problems and unpleasant behaviour</w:t>
            </w:r>
          </w:p>
        </w:tc>
        <w:tc>
          <w:tcPr>
            <w:tcMar>
              <w:top w:w="100.0" w:type="dxa"/>
              <w:left w:w="100.0" w:type="dxa"/>
              <w:bottom w:w="100.0" w:type="dxa"/>
              <w:right w:w="100.0" w:type="dxa"/>
            </w:tcMar>
          </w:tcPr>
          <w:p w:rsidR="00000000" w:rsidDel="00000000" w:rsidP="00000000" w:rsidRDefault="00000000" w:rsidRPr="00000000" w14:paraId="0000011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11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11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6</w:t>
            </w:r>
          </w:p>
        </w:tc>
        <w:tc>
          <w:tcPr>
            <w:tcMar>
              <w:top w:w="100.0" w:type="dxa"/>
              <w:left w:w="100.0" w:type="dxa"/>
              <w:bottom w:w="100.0" w:type="dxa"/>
              <w:right w:w="100.0" w:type="dxa"/>
            </w:tcMar>
          </w:tcPr>
          <w:p w:rsidR="00000000" w:rsidDel="00000000" w:rsidP="00000000" w:rsidRDefault="00000000" w:rsidRPr="00000000" w14:paraId="0000011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Drugs and alcohol discouraged and unnecessary for participation in any events, if any misconduct is observed due to misuse of drugs or alcohol, university policy and guidance will be adhered to, and support resources will be made available. A sober committee member to be present.</w:t>
            </w:r>
          </w:p>
        </w:tc>
        <w:tc>
          <w:tcPr>
            <w:tcMar>
              <w:top w:w="100.0" w:type="dxa"/>
              <w:left w:w="100.0" w:type="dxa"/>
              <w:bottom w:w="100.0" w:type="dxa"/>
              <w:right w:w="100.0" w:type="dxa"/>
            </w:tcMar>
          </w:tcPr>
          <w:p w:rsidR="00000000" w:rsidDel="00000000" w:rsidP="00000000" w:rsidRDefault="00000000" w:rsidRPr="00000000" w14:paraId="0000011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11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11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119">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11A">
            <w:pPr>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Theft</w:t>
            </w:r>
          </w:p>
        </w:tc>
        <w:tc>
          <w:tcPr/>
          <w:p w:rsidR="00000000" w:rsidDel="00000000" w:rsidP="00000000" w:rsidRDefault="00000000" w:rsidRPr="00000000" w14:paraId="0000011B">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Loss of society equipment/money - financial harms the society</w:t>
            </w:r>
          </w:p>
          <w:p w:rsidR="00000000" w:rsidDel="00000000" w:rsidP="00000000" w:rsidRDefault="00000000" w:rsidRPr="00000000" w14:paraId="0000011C">
            <w:pPr>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1D">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Loss of personal items of members</w:t>
            </w:r>
          </w:p>
        </w:tc>
        <w:tc>
          <w:tcPr>
            <w:tcMar>
              <w:top w:w="100.0" w:type="dxa"/>
              <w:left w:w="100.0" w:type="dxa"/>
              <w:bottom w:w="100.0" w:type="dxa"/>
              <w:right w:w="100.0" w:type="dxa"/>
            </w:tcMar>
          </w:tcPr>
          <w:p w:rsidR="00000000" w:rsidDel="00000000" w:rsidP="00000000" w:rsidRDefault="00000000" w:rsidRPr="00000000" w14:paraId="0000011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11F">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12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121">
            <w:pPr>
              <w:widowControl w:val="0"/>
              <w:spacing w:after="20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One committee member is in charge of the moneybox during each class. </w:t>
            </w:r>
          </w:p>
          <w:p w:rsidR="00000000" w:rsidDel="00000000" w:rsidP="00000000" w:rsidRDefault="00000000" w:rsidRPr="00000000" w14:paraId="00000122">
            <w:pPr>
              <w:widowControl w:val="0"/>
              <w:spacing w:after="20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Moneybox is always locked and supervised or stored safely. </w:t>
            </w:r>
          </w:p>
          <w:p w:rsidR="00000000" w:rsidDel="00000000" w:rsidP="00000000" w:rsidRDefault="00000000" w:rsidRPr="00000000" w14:paraId="00000123">
            <w:pPr>
              <w:widowControl w:val="0"/>
              <w:spacing w:after="20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When handling cash, use a secure lock box and store in a place known only to the committee.</w:t>
            </w:r>
          </w:p>
          <w:p w:rsidR="00000000" w:rsidDel="00000000" w:rsidP="00000000" w:rsidRDefault="00000000" w:rsidRPr="00000000" w14:paraId="00000124">
            <w:pPr>
              <w:widowControl w:val="0"/>
              <w:spacing w:after="20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Put equipment in lockers or locked rooms.</w:t>
            </w:r>
          </w:p>
          <w:p w:rsidR="00000000" w:rsidDel="00000000" w:rsidP="00000000" w:rsidRDefault="00000000" w:rsidRPr="00000000" w14:paraId="00000125">
            <w:pPr>
              <w:widowControl w:val="0"/>
              <w:spacing w:after="20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Lost property kept safe until someone claims it. </w:t>
            </w:r>
          </w:p>
          <w:p w:rsidR="00000000" w:rsidDel="00000000" w:rsidP="00000000" w:rsidRDefault="00000000" w:rsidRPr="00000000" w14:paraId="00000126">
            <w:pPr>
              <w:widowControl w:val="0"/>
              <w:spacing w:after="20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Reports of theft will be reported.</w:t>
            </w:r>
          </w:p>
        </w:tc>
        <w:tc>
          <w:tcPr>
            <w:tcMar>
              <w:top w:w="100.0" w:type="dxa"/>
              <w:left w:w="100.0" w:type="dxa"/>
              <w:bottom w:w="100.0" w:type="dxa"/>
              <w:right w:w="100.0" w:type="dxa"/>
            </w:tcMar>
          </w:tcPr>
          <w:p w:rsidR="00000000" w:rsidDel="00000000" w:rsidP="00000000" w:rsidRDefault="00000000" w:rsidRPr="00000000" w14:paraId="00000127">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12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12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12A">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12B">
            <w:pPr>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Unsafe behaviour</w:t>
            </w:r>
          </w:p>
        </w:tc>
        <w:tc>
          <w:tcPr/>
          <w:p w:rsidR="00000000" w:rsidDel="00000000" w:rsidP="00000000" w:rsidRDefault="00000000" w:rsidRPr="00000000" w14:paraId="0000012C">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Unsafe behaviour or attitude of any person(s)</w:t>
            </w:r>
          </w:p>
          <w:p w:rsidR="00000000" w:rsidDel="00000000" w:rsidP="00000000" w:rsidRDefault="00000000" w:rsidRPr="00000000" w14:paraId="0000012D">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e.g. member starts a fight, member not performing activity correctly, etc</w:t>
            </w:r>
          </w:p>
          <w:p w:rsidR="00000000" w:rsidDel="00000000" w:rsidP="00000000" w:rsidRDefault="00000000" w:rsidRPr="00000000" w14:paraId="0000012E">
            <w:pPr>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2F">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Participants &amp; dance teachers - resulting in injury where behaviour/attitude gets out of hand</w:t>
            </w:r>
          </w:p>
        </w:tc>
        <w:tc>
          <w:tcPr>
            <w:tcMar>
              <w:top w:w="100.0" w:type="dxa"/>
              <w:left w:w="100.0" w:type="dxa"/>
              <w:bottom w:w="100.0" w:type="dxa"/>
              <w:right w:w="100.0" w:type="dxa"/>
            </w:tcMar>
          </w:tcPr>
          <w:p w:rsidR="00000000" w:rsidDel="00000000" w:rsidP="00000000" w:rsidRDefault="00000000" w:rsidRPr="00000000" w14:paraId="00000130">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131">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132">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6</w:t>
            </w:r>
          </w:p>
        </w:tc>
        <w:tc>
          <w:tcPr>
            <w:tcMar>
              <w:top w:w="100.0" w:type="dxa"/>
              <w:left w:w="100.0" w:type="dxa"/>
              <w:bottom w:w="100.0" w:type="dxa"/>
              <w:right w:w="100.0" w:type="dxa"/>
            </w:tcMar>
          </w:tcPr>
          <w:p w:rsidR="00000000" w:rsidDel="00000000" w:rsidP="00000000" w:rsidRDefault="00000000" w:rsidRPr="00000000" w14:paraId="00000133">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Have a selected male and female wellbeing officer to support members if an issue occurs that makes a member uncomfortable.</w:t>
            </w:r>
          </w:p>
          <w:p w:rsidR="00000000" w:rsidDel="00000000" w:rsidP="00000000" w:rsidRDefault="00000000" w:rsidRPr="00000000" w14:paraId="00000134">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All members should be reminded of the code of conduct and consequences of breaching these. </w:t>
            </w:r>
          </w:p>
          <w:p w:rsidR="00000000" w:rsidDel="00000000" w:rsidP="00000000" w:rsidRDefault="00000000" w:rsidRPr="00000000" w14:paraId="00000135">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Individuals exhibiting unsafe/dangerous behaviours will be warned and/or asked to leave.</w:t>
            </w:r>
          </w:p>
          <w:p w:rsidR="00000000" w:rsidDel="00000000" w:rsidP="00000000" w:rsidRDefault="00000000" w:rsidRPr="00000000" w14:paraId="00000136">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Persistent violators will be banned from society and/or future events. </w:t>
            </w:r>
          </w:p>
          <w:p w:rsidR="00000000" w:rsidDel="00000000" w:rsidP="00000000" w:rsidRDefault="00000000" w:rsidRPr="00000000" w14:paraId="00000137">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Depending on the severity of the incident, this may be followed by a meeting with someone from the LUU.</w:t>
            </w:r>
          </w:p>
          <w:p w:rsidR="00000000" w:rsidDel="00000000" w:rsidP="00000000" w:rsidRDefault="00000000" w:rsidRPr="00000000" w14:paraId="00000138">
            <w:pPr>
              <w:spacing w:after="200" w:before="60"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HIre bouncers/security staff for big events.</w:t>
            </w:r>
          </w:p>
        </w:tc>
        <w:tc>
          <w:tcPr>
            <w:tcMar>
              <w:top w:w="100.0" w:type="dxa"/>
              <w:left w:w="100.0" w:type="dxa"/>
              <w:bottom w:w="100.0" w:type="dxa"/>
              <w:right w:w="100.0" w:type="dxa"/>
            </w:tcMar>
          </w:tcPr>
          <w:p w:rsidR="00000000" w:rsidDel="00000000" w:rsidP="00000000" w:rsidRDefault="00000000" w:rsidRPr="00000000" w14:paraId="00000139">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13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13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13C">
            <w:pPr>
              <w:widowControl w:val="0"/>
              <w:spacing w:line="240" w:lineRule="auto"/>
              <w:rPr>
                <w:rFonts w:ascii="Open Sans" w:cs="Open Sans" w:eastAsia="Open Sans" w:hAnsi="Open Sans"/>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13D">
            <w:pPr>
              <w:jc w:val="cente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Manual Handling</w:t>
            </w:r>
          </w:p>
        </w:tc>
        <w:tc>
          <w:tcPr>
            <w:tcMar>
              <w:top w:w="100.0" w:type="dxa"/>
              <w:left w:w="100.0" w:type="dxa"/>
              <w:bottom w:w="100.0" w:type="dxa"/>
              <w:right w:w="100.0" w:type="dxa"/>
            </w:tcMar>
          </w:tcPr>
          <w:p w:rsidR="00000000" w:rsidDel="00000000" w:rsidP="00000000" w:rsidRDefault="00000000" w:rsidRPr="00000000" w14:paraId="0000013E">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Lower back pain caused by improper lifting, lowering, carrying, pushing, and pulling of items</w:t>
            </w:r>
          </w:p>
          <w:p w:rsidR="00000000" w:rsidDel="00000000" w:rsidP="00000000" w:rsidRDefault="00000000" w:rsidRPr="00000000" w14:paraId="0000013F">
            <w:pPr>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0">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Joint injuries</w:t>
            </w:r>
          </w:p>
          <w:p w:rsidR="00000000" w:rsidDel="00000000" w:rsidP="00000000" w:rsidRDefault="00000000" w:rsidRPr="00000000" w14:paraId="00000141">
            <w:pPr>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2">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Repetitive strain injury from repetitive lifting</w:t>
            </w:r>
          </w:p>
        </w:tc>
        <w:tc>
          <w:tcPr>
            <w:tcMar>
              <w:top w:w="100.0" w:type="dxa"/>
              <w:left w:w="100.0" w:type="dxa"/>
              <w:bottom w:w="100.0" w:type="dxa"/>
              <w:right w:w="100.0" w:type="dxa"/>
            </w:tcMar>
          </w:tcPr>
          <w:p w:rsidR="00000000" w:rsidDel="00000000" w:rsidP="00000000" w:rsidRDefault="00000000" w:rsidRPr="00000000" w14:paraId="00000143">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144">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145">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4</w:t>
            </w:r>
          </w:p>
        </w:tc>
        <w:tc>
          <w:tcPr>
            <w:tcMar>
              <w:top w:w="100.0" w:type="dxa"/>
              <w:left w:w="100.0" w:type="dxa"/>
              <w:bottom w:w="100.0" w:type="dxa"/>
              <w:right w:w="100.0" w:type="dxa"/>
            </w:tcMar>
          </w:tcPr>
          <w:p w:rsidR="00000000" w:rsidDel="00000000" w:rsidP="00000000" w:rsidRDefault="00000000" w:rsidRPr="00000000" w14:paraId="00000146">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Ask trained personnel to handle any equipment which may cause injury to untrained members</w:t>
            </w:r>
          </w:p>
          <w:p w:rsidR="00000000" w:rsidDel="00000000" w:rsidP="00000000" w:rsidRDefault="00000000" w:rsidRPr="00000000" w14:paraId="00000147">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8">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Assess individual situations to ensure that any manual handling tasks are given to members that can handle them</w:t>
            </w:r>
          </w:p>
          <w:p w:rsidR="00000000" w:rsidDel="00000000" w:rsidP="00000000" w:rsidRDefault="00000000" w:rsidRPr="00000000" w14:paraId="00000149">
            <w:pPr>
              <w:widowControl w:val="0"/>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14A">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Avoid heavy lifting e.g. by splitting loads up so members are not carrying heavy loads</w:t>
            </w:r>
          </w:p>
        </w:tc>
        <w:tc>
          <w:tcPr>
            <w:tcMar>
              <w:top w:w="100.0" w:type="dxa"/>
              <w:left w:w="100.0" w:type="dxa"/>
              <w:bottom w:w="100.0" w:type="dxa"/>
              <w:right w:w="100.0" w:type="dxa"/>
            </w:tcMar>
          </w:tcPr>
          <w:p w:rsidR="00000000" w:rsidDel="00000000" w:rsidP="00000000" w:rsidRDefault="00000000" w:rsidRPr="00000000" w14:paraId="0000014B">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14C">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14D">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14E">
            <w:pPr>
              <w:widowControl w:val="0"/>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The Secretary will keep a log of Committee members who have completed the “Keeping you safe at work” training on Love to Learn. </w:t>
            </w:r>
          </w:p>
        </w:tc>
      </w:tr>
    </w:tbl>
    <w:p w:rsidR="00000000" w:rsidDel="00000000" w:rsidP="00000000" w:rsidRDefault="00000000" w:rsidRPr="00000000" w14:paraId="0000014F">
      <w:pP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0">
      <w:pP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151">
      <w:pPr>
        <w:rPr>
          <w:rFonts w:ascii="Open Sans" w:cs="Open Sans" w:eastAsia="Open Sans" w:hAnsi="Open Sans"/>
          <w:b w:val="1"/>
          <w:bCs w:val="1"/>
          <w:sz w:val="24"/>
          <w:szCs w:val="24"/>
        </w:rPr>
      </w:pPr>
      <w:r w:rsidDel="00000000" w:rsidR="00000000" w:rsidRPr="00000000">
        <w:rPr>
          <w:rtl w:val="0"/>
        </w:rPr>
      </w:r>
    </w:p>
    <w:sectPr>
      <w:pgSz w:h="11906" w:w="16838" w:orient="landscape"/>
      <w:pgMar w:bottom="283" w:top="283" w:left="566" w:right="56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0O2iItu1eJkkBmDIGOL1MGelBg==">CgMxLjA4AHIhMXdrVzhhM240UDBESXpuR1NlT0xHSGFycmt6bnlHX2xJ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