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55AA" w:rsidRDefault="01BDCEE4" w:rsidP="01BDCEE4">
      <w:pPr>
        <w:numPr>
          <w:ilvl w:val="0"/>
          <w:numId w:val="1"/>
        </w:numPr>
        <w:rPr>
          <w:rFonts w:ascii="Open Sans" w:eastAsia="Open Sans" w:hAnsi="Open Sans" w:cs="Open Sans"/>
          <w:sz w:val="4"/>
          <w:szCs w:val="4"/>
          <w:lang w:val="en-US"/>
        </w:rPr>
      </w:pPr>
      <w:proofErr w:type="spellStart"/>
      <w:r w:rsidRPr="01BDCEE4">
        <w:rPr>
          <w:rFonts w:ascii="Open Sans" w:eastAsia="Open Sans" w:hAnsi="Open Sans" w:cs="Open Sans"/>
          <w:sz w:val="4"/>
          <w:szCs w:val="4"/>
          <w:lang w:val="en-US"/>
        </w:rPr>
        <w:t>tou</w:t>
      </w:r>
      <w:proofErr w:type="spellEnd"/>
    </w:p>
    <w:p w14:paraId="00000002" w14:textId="77777777" w:rsidR="00B555AA" w:rsidRDefault="00B555AA">
      <w:pPr>
        <w:rPr>
          <w:rFonts w:ascii="Open Sans" w:eastAsia="Open Sans" w:hAnsi="Open Sans" w:cs="Open Sans"/>
          <w:sz w:val="4"/>
          <w:szCs w:val="4"/>
        </w:rPr>
      </w:pPr>
    </w:p>
    <w:p w14:paraId="00000003" w14:textId="77777777" w:rsidR="00B555AA" w:rsidRDefault="00B555AA">
      <w:pPr>
        <w:rPr>
          <w:rFonts w:ascii="Open Sans" w:eastAsia="Open Sans" w:hAnsi="Open Sans" w:cs="Open Sans"/>
          <w:sz w:val="4"/>
          <w:szCs w:val="4"/>
        </w:rPr>
      </w:pPr>
    </w:p>
    <w:p w14:paraId="00000004" w14:textId="77777777" w:rsidR="00B555AA" w:rsidRDefault="00B555AA">
      <w:pPr>
        <w:rPr>
          <w:rFonts w:ascii="Open Sans" w:eastAsia="Open Sans" w:hAnsi="Open Sans" w:cs="Open Sans"/>
          <w:sz w:val="4"/>
          <w:szCs w:val="4"/>
        </w:rPr>
      </w:pPr>
    </w:p>
    <w:p w14:paraId="00000005" w14:textId="77777777" w:rsidR="00B555AA" w:rsidRDefault="00B555AA">
      <w:pPr>
        <w:ind w:left="-425"/>
        <w:rPr>
          <w:rFonts w:ascii="Open Sans" w:eastAsia="Open Sans" w:hAnsi="Open Sans" w:cs="Open Sans"/>
          <w:b/>
          <w:sz w:val="24"/>
          <w:szCs w:val="24"/>
        </w:rPr>
      </w:pPr>
    </w:p>
    <w:tbl>
      <w:tblPr>
        <w:tblStyle w:val="a"/>
        <w:tblW w:w="1639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0"/>
        <w:gridCol w:w="4215"/>
        <w:gridCol w:w="5070"/>
      </w:tblGrid>
      <w:tr w:rsidR="00B555AA" w14:paraId="21700224" w14:textId="77777777" w:rsidTr="63C6EA52">
        <w:tc>
          <w:tcPr>
            <w:tcW w:w="7110" w:type="dxa"/>
            <w:shd w:val="clear" w:color="auto" w:fill="FDE9D9" w:themeFill="accent6" w:themeFillTint="33"/>
            <w:tcMar>
              <w:top w:w="100" w:type="dxa"/>
              <w:left w:w="100" w:type="dxa"/>
              <w:bottom w:w="100" w:type="dxa"/>
              <w:right w:w="100" w:type="dxa"/>
            </w:tcMar>
          </w:tcPr>
          <w:p w14:paraId="00000006" w14:textId="799F9DD3" w:rsidR="00B555AA" w:rsidRDefault="46AD576B" w:rsidP="63C6EA52">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sidRPr="63C6EA52">
              <w:rPr>
                <w:rFonts w:ascii="Open Sans" w:eastAsia="Open Sans" w:hAnsi="Open Sans" w:cs="Open Sans"/>
                <w:b/>
                <w:bCs/>
                <w:sz w:val="24"/>
                <w:szCs w:val="24"/>
              </w:rPr>
              <w:t xml:space="preserve">ANNUAL </w:t>
            </w:r>
            <w:r w:rsidR="007D0FB4" w:rsidRPr="63C6EA52">
              <w:rPr>
                <w:rFonts w:ascii="Open Sans" w:eastAsia="Open Sans" w:hAnsi="Open Sans" w:cs="Open Sans"/>
                <w:b/>
                <w:bCs/>
                <w:sz w:val="24"/>
                <w:szCs w:val="24"/>
              </w:rPr>
              <w:t>RISK ASSESSMENT</w:t>
            </w:r>
          </w:p>
        </w:tc>
        <w:tc>
          <w:tcPr>
            <w:tcW w:w="4215" w:type="dxa"/>
            <w:tcMar>
              <w:top w:w="100" w:type="dxa"/>
              <w:left w:w="100" w:type="dxa"/>
              <w:bottom w:w="100" w:type="dxa"/>
              <w:right w:w="100" w:type="dxa"/>
            </w:tcMar>
          </w:tcPr>
          <w:p w14:paraId="00000007"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Degree of Risk</w:t>
            </w:r>
          </w:p>
        </w:tc>
        <w:tc>
          <w:tcPr>
            <w:tcW w:w="5070" w:type="dxa"/>
            <w:tcMar>
              <w:top w:w="100" w:type="dxa"/>
              <w:left w:w="100" w:type="dxa"/>
              <w:bottom w:w="100" w:type="dxa"/>
              <w:right w:w="100" w:type="dxa"/>
            </w:tcMar>
          </w:tcPr>
          <w:p w14:paraId="00000008"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Rating Matrix</w:t>
            </w:r>
          </w:p>
        </w:tc>
      </w:tr>
      <w:tr w:rsidR="00B555AA" w14:paraId="6802EBFA" w14:textId="77777777" w:rsidTr="63C6EA52">
        <w:tc>
          <w:tcPr>
            <w:tcW w:w="7110" w:type="dxa"/>
            <w:tcMar>
              <w:top w:w="100" w:type="dxa"/>
              <w:left w:w="100" w:type="dxa"/>
              <w:bottom w:w="100" w:type="dxa"/>
              <w:right w:w="100" w:type="dxa"/>
            </w:tcMar>
          </w:tcPr>
          <w:p w14:paraId="00000009"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bl>
            <w:tblPr>
              <w:tblW w:w="69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3455"/>
              <w:gridCol w:w="3455"/>
            </w:tblGrid>
            <w:tr w:rsidR="00B555AA" w14:paraId="0CBEEE0E" w14:textId="77777777" w:rsidTr="63C6EA52">
              <w:tc>
                <w:tcPr>
                  <w:tcW w:w="3455" w:type="dxa"/>
                  <w:tcMar>
                    <w:top w:w="100" w:type="dxa"/>
                    <w:left w:w="100" w:type="dxa"/>
                    <w:bottom w:w="100" w:type="dxa"/>
                    <w:right w:w="100" w:type="dxa"/>
                  </w:tcMar>
                </w:tcPr>
                <w:p w14:paraId="0000000A"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Society Name:</w:t>
                  </w:r>
                </w:p>
              </w:tc>
              <w:tc>
                <w:tcPr>
                  <w:tcW w:w="3455" w:type="dxa"/>
                  <w:tcMar>
                    <w:top w:w="100" w:type="dxa"/>
                    <w:left w:w="100" w:type="dxa"/>
                    <w:bottom w:w="100" w:type="dxa"/>
                    <w:right w:w="100" w:type="dxa"/>
                  </w:tcMar>
                </w:tcPr>
                <w:p w14:paraId="63AE2DE4" w14:textId="77777777" w:rsidR="00D27A76" w:rsidRDefault="00D27A76" w:rsidP="00D27A76">
                  <w:pPr>
                    <w:widowControl w:val="0"/>
                    <w:pBdr>
                      <w:top w:val="nil"/>
                      <w:left w:val="nil"/>
                      <w:bottom w:val="nil"/>
                      <w:right w:val="nil"/>
                      <w:between w:val="nil"/>
                    </w:pBdr>
                    <w:spacing w:line="240" w:lineRule="auto"/>
                  </w:pPr>
                  <w:r>
                    <w:t>Middle Eastern Student</w:t>
                  </w:r>
                </w:p>
                <w:p w14:paraId="0000000B" w14:textId="2C2377AC" w:rsidR="00B555AA" w:rsidRDefault="00D27A76" w:rsidP="00D27A76">
                  <w:pPr>
                    <w:widowControl w:val="0"/>
                    <w:pBdr>
                      <w:top w:val="nil"/>
                      <w:left w:val="nil"/>
                      <w:bottom w:val="nil"/>
                      <w:right w:val="nil"/>
                      <w:between w:val="nil"/>
                    </w:pBdr>
                    <w:spacing w:line="240" w:lineRule="auto"/>
                  </w:pPr>
                  <w:r>
                    <w:t>Association (MESA)</w:t>
                  </w:r>
                </w:p>
              </w:tc>
            </w:tr>
            <w:tr w:rsidR="00B555AA" w14:paraId="66895564" w14:textId="77777777" w:rsidTr="63C6EA52">
              <w:tc>
                <w:tcPr>
                  <w:tcW w:w="3455" w:type="dxa"/>
                  <w:tcMar>
                    <w:top w:w="100" w:type="dxa"/>
                    <w:left w:w="100" w:type="dxa"/>
                    <w:bottom w:w="100" w:type="dxa"/>
                    <w:right w:w="100" w:type="dxa"/>
                  </w:tcMar>
                </w:tcPr>
                <w:p w14:paraId="0000000C"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Category:</w:t>
                  </w:r>
                </w:p>
              </w:tc>
              <w:tc>
                <w:tcPr>
                  <w:tcW w:w="3455" w:type="dxa"/>
                  <w:tcMar>
                    <w:top w:w="100" w:type="dxa"/>
                    <w:left w:w="100" w:type="dxa"/>
                    <w:bottom w:w="100" w:type="dxa"/>
                    <w:right w:w="100" w:type="dxa"/>
                  </w:tcMar>
                </w:tcPr>
                <w:p w14:paraId="0000000D" w14:textId="1F158C29" w:rsidR="00B555AA" w:rsidRDefault="00D27A76" w:rsidP="684D1058">
                  <w:pPr>
                    <w:widowControl w:val="0"/>
                    <w:pBdr>
                      <w:top w:val="nil"/>
                      <w:left w:val="nil"/>
                      <w:bottom w:val="nil"/>
                      <w:right w:val="nil"/>
                      <w:between w:val="nil"/>
                    </w:pBdr>
                    <w:spacing w:line="240" w:lineRule="auto"/>
                  </w:pPr>
                  <w:r>
                    <w:t>Culture</w:t>
                  </w:r>
                </w:p>
              </w:tc>
            </w:tr>
            <w:tr w:rsidR="00B555AA" w14:paraId="5DF25A5A" w14:textId="77777777" w:rsidTr="63C6EA52">
              <w:tc>
                <w:tcPr>
                  <w:tcW w:w="3455" w:type="dxa"/>
                  <w:tcMar>
                    <w:top w:w="100" w:type="dxa"/>
                    <w:left w:w="100" w:type="dxa"/>
                    <w:bottom w:w="100" w:type="dxa"/>
                    <w:right w:w="100" w:type="dxa"/>
                  </w:tcMar>
                </w:tcPr>
                <w:p w14:paraId="0000000E"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Author(s):</w:t>
                  </w:r>
                </w:p>
              </w:tc>
              <w:tc>
                <w:tcPr>
                  <w:tcW w:w="3455" w:type="dxa"/>
                  <w:tcMar>
                    <w:top w:w="100" w:type="dxa"/>
                    <w:left w:w="100" w:type="dxa"/>
                    <w:bottom w:w="100" w:type="dxa"/>
                    <w:right w:w="100" w:type="dxa"/>
                  </w:tcMar>
                </w:tcPr>
                <w:p w14:paraId="0000000F" w14:textId="1FC0F403" w:rsidR="00B555AA" w:rsidRPr="00D27A76" w:rsidRDefault="00D27A76" w:rsidP="7AA27F25">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Tanishka Vishal Bhatia</w:t>
                  </w:r>
                </w:p>
              </w:tc>
            </w:tr>
            <w:tr w:rsidR="00B555AA" w14:paraId="4AEA8E9A" w14:textId="77777777" w:rsidTr="63C6EA52">
              <w:tc>
                <w:tcPr>
                  <w:tcW w:w="3455" w:type="dxa"/>
                  <w:tcMar>
                    <w:top w:w="100" w:type="dxa"/>
                    <w:left w:w="100" w:type="dxa"/>
                    <w:bottom w:w="100" w:type="dxa"/>
                    <w:right w:w="100" w:type="dxa"/>
                  </w:tcMar>
                </w:tcPr>
                <w:p w14:paraId="00000010"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Author(s) signature and date:</w:t>
                  </w:r>
                </w:p>
              </w:tc>
              <w:tc>
                <w:tcPr>
                  <w:tcW w:w="3455" w:type="dxa"/>
                  <w:tcMar>
                    <w:top w:w="100" w:type="dxa"/>
                    <w:left w:w="100" w:type="dxa"/>
                    <w:bottom w:w="100" w:type="dxa"/>
                    <w:right w:w="100" w:type="dxa"/>
                  </w:tcMar>
                </w:tcPr>
                <w:p w14:paraId="00000011" w14:textId="3A6C3CFE" w:rsidR="00B555AA" w:rsidRDefault="00EA5E92" w:rsidP="7AA27F25">
                  <w:pPr>
                    <w:widowControl w:val="0"/>
                    <w:pBdr>
                      <w:top w:val="nil"/>
                      <w:left w:val="nil"/>
                      <w:bottom w:val="nil"/>
                      <w:right w:val="nil"/>
                      <w:between w:val="nil"/>
                    </w:pBdr>
                    <w:spacing w:line="240" w:lineRule="auto"/>
                    <w:rPr>
                      <w:rFonts w:ascii="Open Sans" w:eastAsia="Open Sans" w:hAnsi="Open Sans" w:cs="Open Sans"/>
                      <w:b/>
                      <w:bCs/>
                      <w:sz w:val="24"/>
                      <w:szCs w:val="24"/>
                    </w:rPr>
                  </w:pPr>
                  <w:r w:rsidRPr="00EA5E92">
                    <w:rPr>
                      <w:rFonts w:ascii="Open Sans" w:eastAsia="Open Sans" w:hAnsi="Open Sans" w:cs="Open Sans"/>
                      <w:b/>
                      <w:bCs/>
                      <w:noProof/>
                      <w:sz w:val="24"/>
                      <w:szCs w:val="24"/>
                    </w:rPr>
                    <w:drawing>
                      <wp:inline distT="0" distB="0" distL="0" distR="0" wp14:anchorId="656C9ECF" wp14:editId="1315506E">
                        <wp:extent cx="2066925" cy="812165"/>
                        <wp:effectExtent l="0" t="0" r="9525" b="6985"/>
                        <wp:docPr id="1647769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69811" name=""/>
                                <pic:cNvPicPr/>
                              </pic:nvPicPr>
                              <pic:blipFill>
                                <a:blip r:embed="rId8"/>
                                <a:stretch>
                                  <a:fillRect/>
                                </a:stretch>
                              </pic:blipFill>
                              <pic:spPr>
                                <a:xfrm>
                                  <a:off x="0" y="0"/>
                                  <a:ext cx="2066925" cy="812165"/>
                                </a:xfrm>
                                <a:prstGeom prst="rect">
                                  <a:avLst/>
                                </a:prstGeom>
                              </pic:spPr>
                            </pic:pic>
                          </a:graphicData>
                        </a:graphic>
                      </wp:inline>
                    </w:drawing>
                  </w:r>
                </w:p>
              </w:tc>
            </w:tr>
            <w:tr w:rsidR="00B555AA" w14:paraId="0AF968B5" w14:textId="77777777" w:rsidTr="63C6EA52">
              <w:tc>
                <w:tcPr>
                  <w:tcW w:w="3455" w:type="dxa"/>
                  <w:tcMar>
                    <w:top w:w="100" w:type="dxa"/>
                    <w:left w:w="100" w:type="dxa"/>
                    <w:bottom w:w="100" w:type="dxa"/>
                    <w:right w:w="100" w:type="dxa"/>
                  </w:tcMar>
                </w:tcPr>
                <w:p w14:paraId="00000014" w14:textId="20B489A3" w:rsidR="00B555AA" w:rsidRDefault="007D0FB4" w:rsidP="757DD840">
                  <w:pPr>
                    <w:widowControl w:val="0"/>
                    <w:pBdr>
                      <w:top w:val="nil"/>
                      <w:left w:val="nil"/>
                      <w:bottom w:val="nil"/>
                      <w:right w:val="nil"/>
                      <w:between w:val="nil"/>
                    </w:pBdr>
                    <w:spacing w:line="240" w:lineRule="auto"/>
                    <w:rPr>
                      <w:rFonts w:ascii="Open Sans" w:eastAsia="Open Sans" w:hAnsi="Open Sans" w:cs="Open Sans"/>
                      <w:b/>
                      <w:bCs/>
                      <w:sz w:val="24"/>
                      <w:szCs w:val="24"/>
                    </w:rPr>
                  </w:pPr>
                  <w:r w:rsidRPr="757DD840">
                    <w:rPr>
                      <w:rFonts w:ascii="Open Sans" w:eastAsia="Open Sans" w:hAnsi="Open Sans" w:cs="Open Sans"/>
                      <w:b/>
                      <w:bCs/>
                      <w:sz w:val="24"/>
                      <w:szCs w:val="24"/>
                    </w:rPr>
                    <w:t>Staff Sign Off</w:t>
                  </w:r>
                </w:p>
              </w:tc>
              <w:tc>
                <w:tcPr>
                  <w:tcW w:w="3455" w:type="dxa"/>
                  <w:tcMar>
                    <w:top w:w="100" w:type="dxa"/>
                    <w:left w:w="100" w:type="dxa"/>
                    <w:bottom w:w="100" w:type="dxa"/>
                    <w:right w:w="100" w:type="dxa"/>
                  </w:tcMar>
                </w:tcPr>
                <w:p w14:paraId="00000015" w14:textId="77777777" w:rsidR="00B555AA" w:rsidRDefault="4E3A9E01" w:rsidP="757DD840">
                  <w:pPr>
                    <w:widowControl w:val="0"/>
                    <w:pBdr>
                      <w:top w:val="nil"/>
                      <w:left w:val="nil"/>
                      <w:bottom w:val="nil"/>
                      <w:right w:val="nil"/>
                      <w:between w:val="nil"/>
                    </w:pBdr>
                    <w:spacing w:line="240" w:lineRule="auto"/>
                    <w:rPr>
                      <w:rFonts w:ascii="Open Sans" w:eastAsia="Open Sans" w:hAnsi="Open Sans" w:cs="Open Sans"/>
                      <w:sz w:val="24"/>
                      <w:szCs w:val="24"/>
                    </w:rPr>
                  </w:pPr>
                  <w:r w:rsidRPr="757DD840">
                    <w:rPr>
                      <w:rFonts w:ascii="Open Sans" w:eastAsia="Open Sans" w:hAnsi="Open Sans" w:cs="Open Sans"/>
                      <w:sz w:val="24"/>
                      <w:szCs w:val="24"/>
                    </w:rPr>
                    <w:t>Completed on Engage via approval function</w:t>
                  </w:r>
                </w:p>
              </w:tc>
            </w:tr>
            <w:tr w:rsidR="00B555AA" w14:paraId="630B78DC" w14:textId="77777777" w:rsidTr="63C6EA52">
              <w:tc>
                <w:tcPr>
                  <w:tcW w:w="3455" w:type="dxa"/>
                  <w:tcMar>
                    <w:top w:w="100" w:type="dxa"/>
                    <w:left w:w="100" w:type="dxa"/>
                    <w:bottom w:w="100" w:type="dxa"/>
                    <w:right w:w="100" w:type="dxa"/>
                  </w:tcMar>
                </w:tcPr>
                <w:p w14:paraId="00000018"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Locations:</w:t>
                  </w:r>
                </w:p>
              </w:tc>
              <w:tc>
                <w:tcPr>
                  <w:tcW w:w="3455" w:type="dxa"/>
                  <w:tcMar>
                    <w:top w:w="100" w:type="dxa"/>
                    <w:left w:w="100" w:type="dxa"/>
                    <w:bottom w:w="100" w:type="dxa"/>
                    <w:right w:w="100" w:type="dxa"/>
                  </w:tcMar>
                </w:tcPr>
                <w:p w14:paraId="0652259B"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 University of Leeds</w:t>
                  </w:r>
                </w:p>
                <w:p w14:paraId="18794F47"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campus rooms</w:t>
                  </w:r>
                </w:p>
                <w:p w14:paraId="00E31177"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 xml:space="preserve">- </w:t>
                  </w:r>
                  <w:proofErr w:type="spellStart"/>
                  <w:r w:rsidRPr="00D27A76">
                    <w:rPr>
                      <w:rFonts w:ascii="Open Sans" w:eastAsia="Open Sans" w:hAnsi="Open Sans" w:cs="Open Sans"/>
                      <w:sz w:val="24"/>
                      <w:szCs w:val="24"/>
                    </w:rPr>
                    <w:t>Tribeka</w:t>
                  </w:r>
                  <w:proofErr w:type="spellEnd"/>
                </w:p>
                <w:p w14:paraId="2221BE53"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 Indoor courts</w:t>
                  </w:r>
                </w:p>
                <w:p w14:paraId="13FB739B" w14:textId="77777777" w:rsidR="00B555AA"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 Halls</w:t>
                  </w:r>
                </w:p>
                <w:p w14:paraId="00000019" w14:textId="6AB064DD"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 Park</w:t>
                  </w:r>
                </w:p>
              </w:tc>
            </w:tr>
            <w:tr w:rsidR="00B555AA" w14:paraId="54932753" w14:textId="77777777" w:rsidTr="63C6EA52">
              <w:tc>
                <w:tcPr>
                  <w:tcW w:w="3455" w:type="dxa"/>
                  <w:tcMar>
                    <w:top w:w="100" w:type="dxa"/>
                    <w:left w:w="100" w:type="dxa"/>
                    <w:bottom w:w="100" w:type="dxa"/>
                    <w:right w:w="100" w:type="dxa"/>
                  </w:tcMar>
                </w:tcPr>
                <w:p w14:paraId="0000001A"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Details of Activity:</w:t>
                  </w:r>
                </w:p>
              </w:tc>
              <w:tc>
                <w:tcPr>
                  <w:tcW w:w="3455" w:type="dxa"/>
                  <w:tcMar>
                    <w:top w:w="100" w:type="dxa"/>
                    <w:left w:w="100" w:type="dxa"/>
                    <w:bottom w:w="100" w:type="dxa"/>
                    <w:right w:w="100" w:type="dxa"/>
                  </w:tcMar>
                </w:tcPr>
                <w:p w14:paraId="54C50AE2"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Our mission is to promote</w:t>
                  </w:r>
                </w:p>
                <w:p w14:paraId="263F5991"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cultural diversity and</w:t>
                  </w:r>
                </w:p>
                <w:p w14:paraId="675BE4DE"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inclusivity through events</w:t>
                  </w:r>
                </w:p>
                <w:p w14:paraId="4B6806A5"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like:</w:t>
                  </w:r>
                </w:p>
                <w:p w14:paraId="70D3B44A"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Sport tournaments, movie</w:t>
                  </w:r>
                </w:p>
                <w:p w14:paraId="04B87E9C"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nights, dinner events, festival</w:t>
                  </w:r>
                </w:p>
                <w:p w14:paraId="34DDE696" w14:textId="77777777" w:rsidR="00D27A76"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events, games nights, debate</w:t>
                  </w:r>
                </w:p>
                <w:p w14:paraId="0000001B" w14:textId="3FE3E002" w:rsidR="00B555AA" w:rsidRPr="00D27A76" w:rsidRDefault="00D27A76" w:rsidP="00D27A76">
                  <w:pPr>
                    <w:widowControl w:val="0"/>
                    <w:pBdr>
                      <w:top w:val="nil"/>
                      <w:left w:val="nil"/>
                      <w:bottom w:val="nil"/>
                      <w:right w:val="nil"/>
                      <w:between w:val="nil"/>
                    </w:pBdr>
                    <w:spacing w:line="240" w:lineRule="auto"/>
                    <w:rPr>
                      <w:rFonts w:ascii="Open Sans" w:eastAsia="Open Sans" w:hAnsi="Open Sans" w:cs="Open Sans"/>
                      <w:sz w:val="24"/>
                      <w:szCs w:val="24"/>
                    </w:rPr>
                  </w:pPr>
                  <w:r w:rsidRPr="00D27A76">
                    <w:rPr>
                      <w:rFonts w:ascii="Open Sans" w:eastAsia="Open Sans" w:hAnsi="Open Sans" w:cs="Open Sans"/>
                      <w:sz w:val="24"/>
                      <w:szCs w:val="24"/>
                    </w:rPr>
                    <w:t>nights, and day trips.</w:t>
                  </w:r>
                </w:p>
              </w:tc>
            </w:tr>
            <w:tr w:rsidR="00B555AA" w14:paraId="676CB7F8" w14:textId="77777777" w:rsidTr="63C6EA52">
              <w:tc>
                <w:tcPr>
                  <w:tcW w:w="3455" w:type="dxa"/>
                  <w:tcMar>
                    <w:top w:w="100" w:type="dxa"/>
                    <w:left w:w="100" w:type="dxa"/>
                    <w:bottom w:w="100" w:type="dxa"/>
                    <w:right w:w="100" w:type="dxa"/>
                  </w:tcMar>
                </w:tcPr>
                <w:p w14:paraId="0000001C"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People who may be affected:</w:t>
                  </w:r>
                </w:p>
              </w:tc>
              <w:tc>
                <w:tcPr>
                  <w:tcW w:w="3455" w:type="dxa"/>
                  <w:tcMar>
                    <w:top w:w="100" w:type="dxa"/>
                    <w:left w:w="100" w:type="dxa"/>
                    <w:bottom w:w="100" w:type="dxa"/>
                    <w:right w:w="100" w:type="dxa"/>
                  </w:tcMar>
                </w:tcPr>
                <w:p w14:paraId="27B1EFDE" w14:textId="1B1408C4" w:rsidR="00B555AA" w:rsidRDefault="1288B507" w:rsidP="7AA27F25">
                  <w:pPr>
                    <w:widowControl w:val="0"/>
                    <w:pBdr>
                      <w:top w:val="nil"/>
                      <w:left w:val="nil"/>
                      <w:bottom w:val="nil"/>
                      <w:right w:val="nil"/>
                      <w:between w:val="nil"/>
                    </w:pBdr>
                    <w:spacing w:line="240" w:lineRule="auto"/>
                    <w:rPr>
                      <w:rFonts w:ascii="Open Sans" w:eastAsia="Open Sans" w:hAnsi="Open Sans" w:cs="Open Sans"/>
                      <w:sz w:val="24"/>
                      <w:szCs w:val="24"/>
                    </w:rPr>
                  </w:pPr>
                  <w:r w:rsidRPr="7AA27F25">
                    <w:rPr>
                      <w:rFonts w:ascii="Open Sans" w:eastAsia="Open Sans" w:hAnsi="Open Sans" w:cs="Open Sans"/>
                      <w:sz w:val="24"/>
                      <w:szCs w:val="24"/>
                    </w:rPr>
                    <w:t>Members of the society</w:t>
                  </w:r>
                </w:p>
                <w:p w14:paraId="0000001D" w14:textId="69BE3000" w:rsidR="00B555AA" w:rsidRPr="00D27A76" w:rsidRDefault="1288B507" w:rsidP="7AA27F25">
                  <w:pPr>
                    <w:widowControl w:val="0"/>
                    <w:pBdr>
                      <w:top w:val="nil"/>
                      <w:left w:val="nil"/>
                      <w:bottom w:val="nil"/>
                      <w:right w:val="nil"/>
                      <w:between w:val="nil"/>
                    </w:pBdr>
                    <w:spacing w:line="240" w:lineRule="auto"/>
                    <w:rPr>
                      <w:rFonts w:ascii="Open Sans" w:eastAsia="Open Sans" w:hAnsi="Open Sans" w:cs="Open Sans"/>
                      <w:sz w:val="24"/>
                      <w:szCs w:val="24"/>
                    </w:rPr>
                  </w:pPr>
                  <w:r w:rsidRPr="7AA27F25">
                    <w:rPr>
                      <w:rFonts w:ascii="Open Sans" w:eastAsia="Open Sans" w:hAnsi="Open Sans" w:cs="Open Sans"/>
                      <w:sz w:val="24"/>
                      <w:szCs w:val="24"/>
                    </w:rPr>
                    <w:t>Staff members</w:t>
                  </w:r>
                </w:p>
              </w:tc>
            </w:tr>
          </w:tbl>
          <w:p w14:paraId="0000001E"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4215" w:type="dxa"/>
            <w:tcMar>
              <w:top w:w="100" w:type="dxa"/>
              <w:left w:w="100" w:type="dxa"/>
              <w:bottom w:w="100" w:type="dxa"/>
              <w:right w:w="100" w:type="dxa"/>
            </w:tcMar>
          </w:tcPr>
          <w:p w14:paraId="0000001F"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1"/>
              <w:tblW w:w="4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B555AA" w14:paraId="54ADE3E0" w14:textId="77777777">
              <w:trPr>
                <w:trHeight w:val="440"/>
              </w:trPr>
              <w:tc>
                <w:tcPr>
                  <w:tcW w:w="4014" w:type="dxa"/>
                  <w:gridSpan w:val="2"/>
                  <w:tcMar>
                    <w:top w:w="100" w:type="dxa"/>
                    <w:left w:w="100" w:type="dxa"/>
                    <w:bottom w:w="100" w:type="dxa"/>
                    <w:right w:w="100" w:type="dxa"/>
                  </w:tcMar>
                </w:tcPr>
                <w:p w14:paraId="00000020"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r>
            <w:tr w:rsidR="00B555AA" w14:paraId="0B951D9C" w14:textId="77777777">
              <w:tc>
                <w:tcPr>
                  <w:tcW w:w="2007" w:type="dxa"/>
                  <w:tcMar>
                    <w:top w:w="100" w:type="dxa"/>
                    <w:left w:w="100" w:type="dxa"/>
                    <w:bottom w:w="100" w:type="dxa"/>
                    <w:right w:w="100" w:type="dxa"/>
                  </w:tcMar>
                </w:tcPr>
                <w:p w14:paraId="00000022"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00000023"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Inevitable</w:t>
                  </w:r>
                </w:p>
              </w:tc>
            </w:tr>
            <w:tr w:rsidR="00B555AA" w14:paraId="7E1B5DC5" w14:textId="77777777">
              <w:tc>
                <w:tcPr>
                  <w:tcW w:w="2007" w:type="dxa"/>
                  <w:tcMar>
                    <w:top w:w="100" w:type="dxa"/>
                    <w:left w:w="100" w:type="dxa"/>
                    <w:bottom w:w="100" w:type="dxa"/>
                    <w:right w:w="100" w:type="dxa"/>
                  </w:tcMar>
                </w:tcPr>
                <w:p w14:paraId="00000024"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00000025"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Highly Likely</w:t>
                  </w:r>
                </w:p>
              </w:tc>
            </w:tr>
            <w:tr w:rsidR="00B555AA" w14:paraId="5FB5798A" w14:textId="77777777">
              <w:tc>
                <w:tcPr>
                  <w:tcW w:w="2007" w:type="dxa"/>
                  <w:tcMar>
                    <w:top w:w="100" w:type="dxa"/>
                    <w:left w:w="100" w:type="dxa"/>
                    <w:bottom w:w="100" w:type="dxa"/>
                    <w:right w:w="100" w:type="dxa"/>
                  </w:tcMar>
                </w:tcPr>
                <w:p w14:paraId="00000026"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00000027"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Probable</w:t>
                  </w:r>
                </w:p>
              </w:tc>
            </w:tr>
            <w:tr w:rsidR="00B555AA" w14:paraId="3FD99189" w14:textId="77777777">
              <w:tc>
                <w:tcPr>
                  <w:tcW w:w="2007" w:type="dxa"/>
                  <w:tcMar>
                    <w:top w:w="100" w:type="dxa"/>
                    <w:left w:w="100" w:type="dxa"/>
                    <w:bottom w:w="100" w:type="dxa"/>
                    <w:right w:w="100" w:type="dxa"/>
                  </w:tcMar>
                </w:tcPr>
                <w:p w14:paraId="00000028"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00000029"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Unlikely</w:t>
                  </w:r>
                </w:p>
              </w:tc>
            </w:tr>
            <w:tr w:rsidR="00B555AA" w14:paraId="215CF27C" w14:textId="77777777">
              <w:tc>
                <w:tcPr>
                  <w:tcW w:w="2007" w:type="dxa"/>
                  <w:tcMar>
                    <w:top w:w="100" w:type="dxa"/>
                    <w:left w:w="100" w:type="dxa"/>
                    <w:bottom w:w="100" w:type="dxa"/>
                    <w:right w:w="100" w:type="dxa"/>
                  </w:tcMar>
                </w:tcPr>
                <w:p w14:paraId="0000002A"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highlight w:val="black"/>
                    </w:rPr>
                  </w:pPr>
                  <w:r>
                    <w:rPr>
                      <w:rFonts w:ascii="Open Sans" w:eastAsia="Open Sans" w:hAnsi="Open Sans" w:cs="Open Sans"/>
                      <w:sz w:val="24"/>
                      <w:szCs w:val="24"/>
                    </w:rPr>
                    <w:t xml:space="preserve">1 </w:t>
                  </w:r>
                </w:p>
              </w:tc>
              <w:tc>
                <w:tcPr>
                  <w:tcW w:w="2007" w:type="dxa"/>
                  <w:tcMar>
                    <w:top w:w="100" w:type="dxa"/>
                    <w:left w:w="100" w:type="dxa"/>
                    <w:bottom w:w="100" w:type="dxa"/>
                    <w:right w:w="100" w:type="dxa"/>
                  </w:tcMar>
                </w:tcPr>
                <w:p w14:paraId="0000002B"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Remote possibility</w:t>
                  </w:r>
                </w:p>
              </w:tc>
            </w:tr>
          </w:tbl>
          <w:p w14:paraId="0000002C" w14:textId="77777777" w:rsidR="00B555AA" w:rsidRDefault="00B555AA">
            <w:pPr>
              <w:widowControl w:val="0"/>
              <w:pBdr>
                <w:top w:val="nil"/>
                <w:left w:val="nil"/>
                <w:bottom w:val="nil"/>
                <w:right w:val="nil"/>
                <w:between w:val="nil"/>
              </w:pBdr>
              <w:spacing w:line="240" w:lineRule="auto"/>
              <w:rPr>
                <w:rFonts w:ascii="Open Sans" w:eastAsia="Open Sans" w:hAnsi="Open Sans" w:cs="Open Sans"/>
                <w:sz w:val="24"/>
                <w:szCs w:val="24"/>
              </w:rPr>
            </w:pPr>
          </w:p>
          <w:p w14:paraId="0000002D" w14:textId="77777777" w:rsidR="00B555AA" w:rsidRDefault="00B555AA">
            <w:pPr>
              <w:widowControl w:val="0"/>
              <w:spacing w:line="240" w:lineRule="auto"/>
              <w:rPr>
                <w:rFonts w:ascii="Open Sans" w:eastAsia="Open Sans" w:hAnsi="Open Sans" w:cs="Open Sans"/>
                <w:sz w:val="24"/>
                <w:szCs w:val="24"/>
              </w:rPr>
            </w:pPr>
          </w:p>
          <w:tbl>
            <w:tblPr>
              <w:tblStyle w:val="a2"/>
              <w:tblW w:w="4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B555AA" w14:paraId="1E75B446" w14:textId="77777777" w:rsidTr="01BDCEE4">
              <w:trPr>
                <w:trHeight w:val="440"/>
              </w:trPr>
              <w:tc>
                <w:tcPr>
                  <w:tcW w:w="4014" w:type="dxa"/>
                  <w:gridSpan w:val="2"/>
                  <w:tcMar>
                    <w:top w:w="100" w:type="dxa"/>
                    <w:left w:w="100" w:type="dxa"/>
                    <w:bottom w:w="100" w:type="dxa"/>
                    <w:right w:w="100" w:type="dxa"/>
                  </w:tcMar>
                </w:tcPr>
                <w:p w14:paraId="0000002E"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r>
            <w:tr w:rsidR="00B555AA" w14:paraId="1DFB8EDE" w14:textId="77777777" w:rsidTr="01BDCEE4">
              <w:tc>
                <w:tcPr>
                  <w:tcW w:w="2007" w:type="dxa"/>
                  <w:tcMar>
                    <w:top w:w="100" w:type="dxa"/>
                    <w:left w:w="100" w:type="dxa"/>
                    <w:bottom w:w="100" w:type="dxa"/>
                    <w:right w:w="100" w:type="dxa"/>
                  </w:tcMar>
                </w:tcPr>
                <w:p w14:paraId="00000030"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00000031" w14:textId="77777777" w:rsidR="00B555AA" w:rsidRDefault="01BDCEE4" w:rsidP="01BDCEE4">
                  <w:pPr>
                    <w:widowControl w:val="0"/>
                    <w:spacing w:line="240" w:lineRule="auto"/>
                    <w:rPr>
                      <w:rFonts w:ascii="Open Sans" w:eastAsia="Open Sans" w:hAnsi="Open Sans" w:cs="Open Sans"/>
                      <w:sz w:val="24"/>
                      <w:szCs w:val="24"/>
                      <w:lang w:val="en-US"/>
                    </w:rPr>
                  </w:pPr>
                  <w:r w:rsidRPr="01BDCEE4">
                    <w:rPr>
                      <w:rFonts w:ascii="Open Sans" w:eastAsia="Open Sans" w:hAnsi="Open Sans" w:cs="Open Sans"/>
                      <w:sz w:val="24"/>
                      <w:szCs w:val="24"/>
                      <w:lang w:val="en-US"/>
                    </w:rPr>
                    <w:t>Very high - multiple deaths</w:t>
                  </w:r>
                </w:p>
              </w:tc>
            </w:tr>
            <w:tr w:rsidR="00B555AA" w14:paraId="3DB99638" w14:textId="77777777" w:rsidTr="01BDCEE4">
              <w:tc>
                <w:tcPr>
                  <w:tcW w:w="2007" w:type="dxa"/>
                  <w:tcMar>
                    <w:top w:w="100" w:type="dxa"/>
                    <w:left w:w="100" w:type="dxa"/>
                    <w:bottom w:w="100" w:type="dxa"/>
                    <w:right w:w="100" w:type="dxa"/>
                  </w:tcMar>
                </w:tcPr>
                <w:p w14:paraId="00000032"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00000033" w14:textId="77777777" w:rsidR="00B555AA" w:rsidRDefault="01BDCEE4" w:rsidP="01BDCEE4">
                  <w:pPr>
                    <w:widowControl w:val="0"/>
                    <w:spacing w:line="240" w:lineRule="auto"/>
                    <w:rPr>
                      <w:rFonts w:ascii="Open Sans" w:eastAsia="Open Sans" w:hAnsi="Open Sans" w:cs="Open Sans"/>
                      <w:sz w:val="24"/>
                      <w:szCs w:val="24"/>
                      <w:lang w:val="en-US"/>
                    </w:rPr>
                  </w:pPr>
                  <w:r w:rsidRPr="01BDCEE4">
                    <w:rPr>
                      <w:rFonts w:ascii="Open Sans" w:eastAsia="Open Sans" w:hAnsi="Open Sans" w:cs="Open Sans"/>
                      <w:sz w:val="24"/>
                      <w:szCs w:val="24"/>
                      <w:lang w:val="en-US"/>
                    </w:rPr>
                    <w:t>Highly - death, serious injury, permanent disability</w:t>
                  </w:r>
                </w:p>
              </w:tc>
            </w:tr>
            <w:tr w:rsidR="00B555AA" w14:paraId="2FFE9596" w14:textId="77777777" w:rsidTr="01BDCEE4">
              <w:tc>
                <w:tcPr>
                  <w:tcW w:w="2007" w:type="dxa"/>
                  <w:tcMar>
                    <w:top w:w="100" w:type="dxa"/>
                    <w:left w:w="100" w:type="dxa"/>
                    <w:bottom w:w="100" w:type="dxa"/>
                    <w:right w:w="100" w:type="dxa"/>
                  </w:tcMar>
                </w:tcPr>
                <w:p w14:paraId="00000034"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00000035"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Moderate - Off Uni/work for at least 5 days</w:t>
                  </w:r>
                </w:p>
              </w:tc>
            </w:tr>
            <w:tr w:rsidR="00B555AA" w14:paraId="70A08ACB" w14:textId="77777777" w:rsidTr="01BDCEE4">
              <w:tc>
                <w:tcPr>
                  <w:tcW w:w="2007" w:type="dxa"/>
                  <w:tcMar>
                    <w:top w:w="100" w:type="dxa"/>
                    <w:left w:w="100" w:type="dxa"/>
                    <w:bottom w:w="100" w:type="dxa"/>
                    <w:right w:w="100" w:type="dxa"/>
                  </w:tcMar>
                </w:tcPr>
                <w:p w14:paraId="00000036"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00000037"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Slight - First aid treatment</w:t>
                  </w:r>
                </w:p>
              </w:tc>
            </w:tr>
            <w:tr w:rsidR="00B555AA" w14:paraId="4E17057B" w14:textId="77777777" w:rsidTr="01BDCEE4">
              <w:tc>
                <w:tcPr>
                  <w:tcW w:w="2007" w:type="dxa"/>
                  <w:tcMar>
                    <w:top w:w="100" w:type="dxa"/>
                    <w:left w:w="100" w:type="dxa"/>
                    <w:bottom w:w="100" w:type="dxa"/>
                    <w:right w:w="100" w:type="dxa"/>
                  </w:tcMar>
                </w:tcPr>
                <w:p w14:paraId="00000038"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lastRenderedPageBreak/>
                    <w:t>1</w:t>
                  </w:r>
                </w:p>
              </w:tc>
              <w:tc>
                <w:tcPr>
                  <w:tcW w:w="2007" w:type="dxa"/>
                  <w:tcMar>
                    <w:top w:w="100" w:type="dxa"/>
                    <w:left w:w="100" w:type="dxa"/>
                    <w:bottom w:w="100" w:type="dxa"/>
                    <w:right w:w="100" w:type="dxa"/>
                  </w:tcMar>
                </w:tcPr>
                <w:p w14:paraId="00000039" w14:textId="77777777" w:rsidR="00B555AA" w:rsidRDefault="007D0FB4">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Nil - Very minor</w:t>
                  </w:r>
                </w:p>
              </w:tc>
            </w:tr>
          </w:tbl>
          <w:p w14:paraId="0000003A" w14:textId="77777777" w:rsidR="00B555AA" w:rsidRDefault="00B555AA">
            <w:pPr>
              <w:widowControl w:val="0"/>
              <w:spacing w:line="240" w:lineRule="auto"/>
              <w:rPr>
                <w:rFonts w:ascii="Open Sans" w:eastAsia="Open Sans" w:hAnsi="Open Sans" w:cs="Open Sans"/>
                <w:b/>
                <w:sz w:val="24"/>
                <w:szCs w:val="24"/>
              </w:rPr>
            </w:pPr>
          </w:p>
          <w:p w14:paraId="0000003B"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5070" w:type="dxa"/>
            <w:tcMar>
              <w:top w:w="100" w:type="dxa"/>
              <w:left w:w="100" w:type="dxa"/>
              <w:bottom w:w="100" w:type="dxa"/>
              <w:right w:w="100" w:type="dxa"/>
            </w:tcMar>
          </w:tcPr>
          <w:p w14:paraId="0000003C"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3"/>
              <w:tblW w:w="4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5"/>
              <w:gridCol w:w="695"/>
              <w:gridCol w:w="696"/>
              <w:gridCol w:w="696"/>
              <w:gridCol w:w="696"/>
              <w:gridCol w:w="696"/>
              <w:gridCol w:w="696"/>
            </w:tblGrid>
            <w:tr w:rsidR="00B555AA" w14:paraId="6C5ABAE8" w14:textId="77777777">
              <w:trPr>
                <w:trHeight w:val="440"/>
              </w:trPr>
              <w:tc>
                <w:tcPr>
                  <w:tcW w:w="4865" w:type="dxa"/>
                  <w:gridSpan w:val="7"/>
                  <w:tcMar>
                    <w:top w:w="100" w:type="dxa"/>
                    <w:left w:w="100" w:type="dxa"/>
                    <w:bottom w:w="100" w:type="dxa"/>
                    <w:right w:w="100" w:type="dxa"/>
                  </w:tcMar>
                </w:tcPr>
                <w:p w14:paraId="0000003D"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 xml:space="preserve">Severity </w:t>
                  </w:r>
                </w:p>
              </w:tc>
            </w:tr>
            <w:tr w:rsidR="00B555AA" w14:paraId="334B4BBA" w14:textId="77777777">
              <w:trPr>
                <w:trHeight w:val="440"/>
              </w:trPr>
              <w:tc>
                <w:tcPr>
                  <w:tcW w:w="695" w:type="dxa"/>
                  <w:vMerge w:val="restart"/>
                  <w:tcMar>
                    <w:top w:w="100" w:type="dxa"/>
                    <w:left w:w="100" w:type="dxa"/>
                    <w:bottom w:w="100" w:type="dxa"/>
                    <w:right w:w="100" w:type="dxa"/>
                  </w:tcMar>
                </w:tcPr>
                <w:p w14:paraId="00000044"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p w14:paraId="00000045"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p w14:paraId="00000046"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Likelihood</w:t>
                  </w:r>
                </w:p>
              </w:tc>
              <w:tc>
                <w:tcPr>
                  <w:tcW w:w="695" w:type="dxa"/>
                  <w:shd w:val="clear" w:color="auto" w:fill="D9D9D9"/>
                  <w:tcMar>
                    <w:top w:w="100" w:type="dxa"/>
                    <w:left w:w="100" w:type="dxa"/>
                    <w:bottom w:w="100" w:type="dxa"/>
                    <w:right w:w="100" w:type="dxa"/>
                  </w:tcMar>
                </w:tcPr>
                <w:p w14:paraId="00000047"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48"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D9D9"/>
                  <w:tcMar>
                    <w:top w:w="100" w:type="dxa"/>
                    <w:left w:w="100" w:type="dxa"/>
                    <w:bottom w:w="100" w:type="dxa"/>
                    <w:right w:w="100" w:type="dxa"/>
                  </w:tcMar>
                </w:tcPr>
                <w:p w14:paraId="00000049"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D9D9"/>
                  <w:tcMar>
                    <w:top w:w="100" w:type="dxa"/>
                    <w:left w:w="100" w:type="dxa"/>
                    <w:bottom w:w="100" w:type="dxa"/>
                    <w:right w:w="100" w:type="dxa"/>
                  </w:tcMar>
                </w:tcPr>
                <w:p w14:paraId="0000004A"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D9D9"/>
                  <w:tcMar>
                    <w:top w:w="100" w:type="dxa"/>
                    <w:left w:w="100" w:type="dxa"/>
                    <w:bottom w:w="100" w:type="dxa"/>
                    <w:right w:w="100" w:type="dxa"/>
                  </w:tcMar>
                </w:tcPr>
                <w:p w14:paraId="0000004B"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D9D9D9"/>
                  <w:tcMar>
                    <w:top w:w="100" w:type="dxa"/>
                    <w:left w:w="100" w:type="dxa"/>
                    <w:bottom w:w="100" w:type="dxa"/>
                    <w:right w:w="100" w:type="dxa"/>
                  </w:tcMar>
                </w:tcPr>
                <w:p w14:paraId="0000004C"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r>
            <w:tr w:rsidR="00B555AA" w14:paraId="559BCB14" w14:textId="77777777">
              <w:trPr>
                <w:trHeight w:val="440"/>
              </w:trPr>
              <w:tc>
                <w:tcPr>
                  <w:tcW w:w="695" w:type="dxa"/>
                  <w:vMerge/>
                  <w:tcMar>
                    <w:top w:w="100" w:type="dxa"/>
                    <w:left w:w="100" w:type="dxa"/>
                    <w:bottom w:w="100" w:type="dxa"/>
                    <w:right w:w="100" w:type="dxa"/>
                  </w:tcMar>
                </w:tcPr>
                <w:p w14:paraId="0000004D"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4E"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EAD3"/>
                  <w:tcMar>
                    <w:top w:w="100" w:type="dxa"/>
                    <w:left w:w="100" w:type="dxa"/>
                    <w:bottom w:w="100" w:type="dxa"/>
                    <w:right w:w="100" w:type="dxa"/>
                  </w:tcMar>
                </w:tcPr>
                <w:p w14:paraId="0000004F"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EAD3"/>
                  <w:tcMar>
                    <w:top w:w="100" w:type="dxa"/>
                    <w:left w:w="100" w:type="dxa"/>
                    <w:bottom w:w="100" w:type="dxa"/>
                    <w:right w:w="100" w:type="dxa"/>
                  </w:tcMar>
                </w:tcPr>
                <w:p w14:paraId="00000050"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00000051"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EAD3"/>
                  <w:tcMar>
                    <w:top w:w="100" w:type="dxa"/>
                    <w:left w:w="100" w:type="dxa"/>
                    <w:bottom w:w="100" w:type="dxa"/>
                    <w:right w:w="100" w:type="dxa"/>
                  </w:tcMar>
                </w:tcPr>
                <w:p w14:paraId="00000052"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00000053"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r>
            <w:tr w:rsidR="00B555AA" w14:paraId="61286C69" w14:textId="77777777">
              <w:trPr>
                <w:trHeight w:val="440"/>
              </w:trPr>
              <w:tc>
                <w:tcPr>
                  <w:tcW w:w="695" w:type="dxa"/>
                  <w:vMerge/>
                  <w:tcMar>
                    <w:top w:w="100" w:type="dxa"/>
                    <w:left w:w="100" w:type="dxa"/>
                    <w:bottom w:w="100" w:type="dxa"/>
                    <w:right w:w="100" w:type="dxa"/>
                  </w:tcMar>
                </w:tcPr>
                <w:p w14:paraId="00000054"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55"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00000056"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00000057"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00000058"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695" w:type="dxa"/>
                  <w:shd w:val="clear" w:color="auto" w:fill="C9DAF8"/>
                  <w:tcMar>
                    <w:top w:w="100" w:type="dxa"/>
                    <w:left w:w="100" w:type="dxa"/>
                    <w:bottom w:w="100" w:type="dxa"/>
                    <w:right w:w="100" w:type="dxa"/>
                  </w:tcMar>
                </w:tcPr>
                <w:p w14:paraId="00000059"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695" w:type="dxa"/>
                  <w:shd w:val="clear" w:color="auto" w:fill="FFF2CC"/>
                  <w:tcMar>
                    <w:top w:w="100" w:type="dxa"/>
                    <w:left w:w="100" w:type="dxa"/>
                    <w:bottom w:w="100" w:type="dxa"/>
                    <w:right w:w="100" w:type="dxa"/>
                  </w:tcMar>
                </w:tcPr>
                <w:p w14:paraId="0000005A"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10</w:t>
                  </w:r>
                </w:p>
              </w:tc>
            </w:tr>
            <w:tr w:rsidR="00B555AA" w14:paraId="6A09D0A0" w14:textId="77777777">
              <w:trPr>
                <w:trHeight w:val="440"/>
              </w:trPr>
              <w:tc>
                <w:tcPr>
                  <w:tcW w:w="695" w:type="dxa"/>
                  <w:vMerge/>
                  <w:tcMar>
                    <w:top w:w="100" w:type="dxa"/>
                    <w:left w:w="100" w:type="dxa"/>
                    <w:bottom w:w="100" w:type="dxa"/>
                    <w:right w:w="100" w:type="dxa"/>
                  </w:tcMar>
                </w:tcPr>
                <w:p w14:paraId="0000005B"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5C"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EAD3"/>
                  <w:tcMar>
                    <w:top w:w="100" w:type="dxa"/>
                    <w:left w:w="100" w:type="dxa"/>
                    <w:bottom w:w="100" w:type="dxa"/>
                    <w:right w:w="100" w:type="dxa"/>
                  </w:tcMar>
                </w:tcPr>
                <w:p w14:paraId="0000005D"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C9DAF8"/>
                  <w:tcMar>
                    <w:top w:w="100" w:type="dxa"/>
                    <w:left w:w="100" w:type="dxa"/>
                    <w:bottom w:w="100" w:type="dxa"/>
                    <w:right w:w="100" w:type="dxa"/>
                  </w:tcMar>
                </w:tcPr>
                <w:p w14:paraId="0000005E"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695" w:type="dxa"/>
                  <w:shd w:val="clear" w:color="auto" w:fill="C9DAF8"/>
                  <w:tcMar>
                    <w:top w:w="100" w:type="dxa"/>
                    <w:left w:w="100" w:type="dxa"/>
                    <w:bottom w:w="100" w:type="dxa"/>
                    <w:right w:w="100" w:type="dxa"/>
                  </w:tcMar>
                </w:tcPr>
                <w:p w14:paraId="0000005F"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9</w:t>
                  </w:r>
                </w:p>
              </w:tc>
              <w:tc>
                <w:tcPr>
                  <w:tcW w:w="695" w:type="dxa"/>
                  <w:shd w:val="clear" w:color="auto" w:fill="FFF2CC"/>
                  <w:tcMar>
                    <w:top w:w="100" w:type="dxa"/>
                    <w:left w:w="100" w:type="dxa"/>
                    <w:bottom w:w="100" w:type="dxa"/>
                    <w:right w:w="100" w:type="dxa"/>
                  </w:tcMar>
                </w:tcPr>
                <w:p w14:paraId="00000060"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695" w:type="dxa"/>
                  <w:shd w:val="clear" w:color="auto" w:fill="FFF2CC"/>
                  <w:tcMar>
                    <w:top w:w="100" w:type="dxa"/>
                    <w:left w:w="100" w:type="dxa"/>
                    <w:bottom w:w="100" w:type="dxa"/>
                    <w:right w:w="100" w:type="dxa"/>
                  </w:tcMar>
                </w:tcPr>
                <w:p w14:paraId="00000061"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15</w:t>
                  </w:r>
                </w:p>
              </w:tc>
            </w:tr>
            <w:tr w:rsidR="00B555AA" w14:paraId="79C28C44" w14:textId="77777777">
              <w:trPr>
                <w:trHeight w:val="440"/>
              </w:trPr>
              <w:tc>
                <w:tcPr>
                  <w:tcW w:w="695" w:type="dxa"/>
                  <w:vMerge/>
                  <w:tcMar>
                    <w:top w:w="100" w:type="dxa"/>
                    <w:left w:w="100" w:type="dxa"/>
                    <w:bottom w:w="100" w:type="dxa"/>
                    <w:right w:w="100" w:type="dxa"/>
                  </w:tcMar>
                </w:tcPr>
                <w:p w14:paraId="00000062"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63"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D9EAD3"/>
                  <w:tcMar>
                    <w:top w:w="100" w:type="dxa"/>
                    <w:left w:w="100" w:type="dxa"/>
                    <w:bottom w:w="100" w:type="dxa"/>
                    <w:right w:w="100" w:type="dxa"/>
                  </w:tcMar>
                </w:tcPr>
                <w:p w14:paraId="00000064"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00000065"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695" w:type="dxa"/>
                  <w:shd w:val="clear" w:color="auto" w:fill="FFF2CC"/>
                  <w:tcMar>
                    <w:top w:w="100" w:type="dxa"/>
                    <w:left w:w="100" w:type="dxa"/>
                    <w:bottom w:w="100" w:type="dxa"/>
                    <w:right w:w="100" w:type="dxa"/>
                  </w:tcMar>
                </w:tcPr>
                <w:p w14:paraId="00000066"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695" w:type="dxa"/>
                  <w:shd w:val="clear" w:color="auto" w:fill="F4CCCC"/>
                  <w:tcMar>
                    <w:top w:w="100" w:type="dxa"/>
                    <w:left w:w="100" w:type="dxa"/>
                    <w:bottom w:w="100" w:type="dxa"/>
                    <w:right w:w="100" w:type="dxa"/>
                  </w:tcMar>
                </w:tcPr>
                <w:p w14:paraId="00000067"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16</w:t>
                  </w:r>
                </w:p>
              </w:tc>
              <w:tc>
                <w:tcPr>
                  <w:tcW w:w="695" w:type="dxa"/>
                  <w:shd w:val="clear" w:color="auto" w:fill="F4CCCC"/>
                  <w:tcMar>
                    <w:top w:w="100" w:type="dxa"/>
                    <w:left w:w="100" w:type="dxa"/>
                    <w:bottom w:w="100" w:type="dxa"/>
                    <w:right w:w="100" w:type="dxa"/>
                  </w:tcMar>
                </w:tcPr>
                <w:p w14:paraId="00000068"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20</w:t>
                  </w:r>
                </w:p>
              </w:tc>
            </w:tr>
            <w:tr w:rsidR="00B555AA" w14:paraId="04B01778" w14:textId="77777777">
              <w:trPr>
                <w:trHeight w:val="440"/>
              </w:trPr>
              <w:tc>
                <w:tcPr>
                  <w:tcW w:w="695" w:type="dxa"/>
                  <w:vMerge/>
                  <w:tcMar>
                    <w:top w:w="100" w:type="dxa"/>
                    <w:left w:w="100" w:type="dxa"/>
                    <w:bottom w:w="100" w:type="dxa"/>
                    <w:right w:w="100" w:type="dxa"/>
                  </w:tcMar>
                </w:tcPr>
                <w:p w14:paraId="00000069"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000006A"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c>
                <w:tcPr>
                  <w:tcW w:w="695" w:type="dxa"/>
                  <w:shd w:val="clear" w:color="auto" w:fill="C9DAF8"/>
                  <w:tcMar>
                    <w:top w:w="100" w:type="dxa"/>
                    <w:left w:w="100" w:type="dxa"/>
                    <w:bottom w:w="100" w:type="dxa"/>
                    <w:right w:w="100" w:type="dxa"/>
                  </w:tcMar>
                </w:tcPr>
                <w:p w14:paraId="0000006B"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c>
                <w:tcPr>
                  <w:tcW w:w="695" w:type="dxa"/>
                  <w:shd w:val="clear" w:color="auto" w:fill="FFF2CC"/>
                  <w:tcMar>
                    <w:top w:w="100" w:type="dxa"/>
                    <w:left w:w="100" w:type="dxa"/>
                    <w:bottom w:w="100" w:type="dxa"/>
                    <w:right w:w="100" w:type="dxa"/>
                  </w:tcMar>
                </w:tcPr>
                <w:p w14:paraId="0000006C"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10</w:t>
                  </w:r>
                </w:p>
              </w:tc>
              <w:tc>
                <w:tcPr>
                  <w:tcW w:w="695" w:type="dxa"/>
                  <w:shd w:val="clear" w:color="auto" w:fill="FFF2CC"/>
                  <w:tcMar>
                    <w:top w:w="100" w:type="dxa"/>
                    <w:left w:w="100" w:type="dxa"/>
                    <w:bottom w:w="100" w:type="dxa"/>
                    <w:right w:w="100" w:type="dxa"/>
                  </w:tcMar>
                </w:tcPr>
                <w:p w14:paraId="0000006D"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15</w:t>
                  </w:r>
                </w:p>
              </w:tc>
              <w:tc>
                <w:tcPr>
                  <w:tcW w:w="695" w:type="dxa"/>
                  <w:shd w:val="clear" w:color="auto" w:fill="F4CCCC"/>
                  <w:tcMar>
                    <w:top w:w="100" w:type="dxa"/>
                    <w:left w:w="100" w:type="dxa"/>
                    <w:bottom w:w="100" w:type="dxa"/>
                    <w:right w:w="100" w:type="dxa"/>
                  </w:tcMar>
                </w:tcPr>
                <w:p w14:paraId="0000006E"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20</w:t>
                  </w:r>
                </w:p>
              </w:tc>
              <w:tc>
                <w:tcPr>
                  <w:tcW w:w="695" w:type="dxa"/>
                  <w:shd w:val="clear" w:color="auto" w:fill="F4CCCC"/>
                  <w:tcMar>
                    <w:top w:w="100" w:type="dxa"/>
                    <w:left w:w="100" w:type="dxa"/>
                    <w:bottom w:w="100" w:type="dxa"/>
                    <w:right w:w="100" w:type="dxa"/>
                  </w:tcMar>
                </w:tcPr>
                <w:p w14:paraId="0000006F" w14:textId="77777777" w:rsidR="00B555AA" w:rsidRDefault="007D0FB4">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25</w:t>
                  </w:r>
                </w:p>
              </w:tc>
            </w:tr>
          </w:tbl>
          <w:p w14:paraId="00000070"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p w14:paraId="00000071" w14:textId="77777777" w:rsidR="00B555AA" w:rsidRDefault="00B555AA">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4"/>
              <w:tblW w:w="4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5"/>
              <w:gridCol w:w="2435"/>
            </w:tblGrid>
            <w:tr w:rsidR="00B555AA" w14:paraId="68A4E7A7" w14:textId="77777777" w:rsidTr="01BDCEE4">
              <w:tc>
                <w:tcPr>
                  <w:tcW w:w="2435" w:type="dxa"/>
                  <w:tcMar>
                    <w:top w:w="100" w:type="dxa"/>
                    <w:left w:w="100" w:type="dxa"/>
                    <w:bottom w:w="100" w:type="dxa"/>
                    <w:right w:w="100" w:type="dxa"/>
                  </w:tcMar>
                </w:tcPr>
                <w:p w14:paraId="00000072"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rating score</w:t>
                  </w:r>
                </w:p>
              </w:tc>
              <w:tc>
                <w:tcPr>
                  <w:tcW w:w="2435" w:type="dxa"/>
                  <w:tcMar>
                    <w:top w:w="100" w:type="dxa"/>
                    <w:left w:w="100" w:type="dxa"/>
                    <w:bottom w:w="100" w:type="dxa"/>
                    <w:right w:w="100" w:type="dxa"/>
                  </w:tcMar>
                </w:tcPr>
                <w:p w14:paraId="00000073"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Action</w:t>
                  </w:r>
                </w:p>
              </w:tc>
            </w:tr>
            <w:tr w:rsidR="00B555AA" w14:paraId="26B2534E" w14:textId="77777777" w:rsidTr="01BDCEE4">
              <w:tc>
                <w:tcPr>
                  <w:tcW w:w="2435" w:type="dxa"/>
                  <w:shd w:val="clear" w:color="auto" w:fill="D9EAD3"/>
                  <w:tcMar>
                    <w:top w:w="100" w:type="dxa"/>
                    <w:left w:w="100" w:type="dxa"/>
                    <w:bottom w:w="100" w:type="dxa"/>
                    <w:right w:w="100" w:type="dxa"/>
                  </w:tcMar>
                </w:tcPr>
                <w:p w14:paraId="00000074"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1 - 4</w:t>
                  </w:r>
                </w:p>
              </w:tc>
              <w:tc>
                <w:tcPr>
                  <w:tcW w:w="2435" w:type="dxa"/>
                  <w:shd w:val="clear" w:color="auto" w:fill="D9EAD3"/>
                  <w:tcMar>
                    <w:top w:w="100" w:type="dxa"/>
                    <w:left w:w="100" w:type="dxa"/>
                    <w:bottom w:w="100" w:type="dxa"/>
                    <w:right w:w="100" w:type="dxa"/>
                  </w:tcMar>
                </w:tcPr>
                <w:p w14:paraId="00000075" w14:textId="77777777" w:rsidR="00B555AA" w:rsidRDefault="01BDCEE4" w:rsidP="01BDCEE4">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01BDCEE4">
                    <w:rPr>
                      <w:rFonts w:ascii="Open Sans" w:eastAsia="Open Sans" w:hAnsi="Open Sans" w:cs="Open Sans"/>
                      <w:sz w:val="20"/>
                      <w:szCs w:val="20"/>
                      <w:lang w:val="en-US"/>
                    </w:rPr>
                    <w:t>Broadly acceptable – no action required</w:t>
                  </w:r>
                </w:p>
              </w:tc>
            </w:tr>
            <w:tr w:rsidR="00B555AA" w14:paraId="746F5A19" w14:textId="77777777" w:rsidTr="01BDCEE4">
              <w:tc>
                <w:tcPr>
                  <w:tcW w:w="2435" w:type="dxa"/>
                  <w:shd w:val="clear" w:color="auto" w:fill="CFE2F3"/>
                  <w:tcMar>
                    <w:top w:w="100" w:type="dxa"/>
                    <w:left w:w="100" w:type="dxa"/>
                    <w:bottom w:w="100" w:type="dxa"/>
                    <w:right w:w="100" w:type="dxa"/>
                  </w:tcMar>
                </w:tcPr>
                <w:p w14:paraId="00000076"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5 - 9</w:t>
                  </w:r>
                </w:p>
              </w:tc>
              <w:tc>
                <w:tcPr>
                  <w:tcW w:w="2435" w:type="dxa"/>
                  <w:shd w:val="clear" w:color="auto" w:fill="CFE2F3"/>
                  <w:tcMar>
                    <w:top w:w="100" w:type="dxa"/>
                    <w:left w:w="100" w:type="dxa"/>
                    <w:bottom w:w="100" w:type="dxa"/>
                    <w:right w:w="100" w:type="dxa"/>
                  </w:tcMar>
                </w:tcPr>
                <w:p w14:paraId="00000077" w14:textId="77777777" w:rsidR="00B555AA" w:rsidRDefault="01BDCEE4" w:rsidP="01BDCEE4">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01BDCEE4">
                    <w:rPr>
                      <w:rFonts w:ascii="Open Sans" w:eastAsia="Open Sans" w:hAnsi="Open Sans" w:cs="Open Sans"/>
                      <w:sz w:val="20"/>
                      <w:szCs w:val="20"/>
                      <w:lang w:val="en-US"/>
                    </w:rPr>
                    <w:t>Moderate - Reduce risks if reasonably practicable</w:t>
                  </w:r>
                </w:p>
              </w:tc>
            </w:tr>
            <w:tr w:rsidR="00B555AA" w14:paraId="2B0DEEE6" w14:textId="77777777" w:rsidTr="01BDCEE4">
              <w:tc>
                <w:tcPr>
                  <w:tcW w:w="2435" w:type="dxa"/>
                  <w:shd w:val="clear" w:color="auto" w:fill="FFF2CC"/>
                  <w:tcMar>
                    <w:top w:w="100" w:type="dxa"/>
                    <w:left w:w="100" w:type="dxa"/>
                    <w:bottom w:w="100" w:type="dxa"/>
                    <w:right w:w="100" w:type="dxa"/>
                  </w:tcMar>
                </w:tcPr>
                <w:p w14:paraId="00000078"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10 - 15</w:t>
                  </w:r>
                </w:p>
              </w:tc>
              <w:tc>
                <w:tcPr>
                  <w:tcW w:w="2435" w:type="dxa"/>
                  <w:shd w:val="clear" w:color="auto" w:fill="FFF2CC"/>
                  <w:tcMar>
                    <w:top w:w="100" w:type="dxa"/>
                    <w:left w:w="100" w:type="dxa"/>
                    <w:bottom w:w="100" w:type="dxa"/>
                    <w:right w:w="100" w:type="dxa"/>
                  </w:tcMar>
                </w:tcPr>
                <w:p w14:paraId="00000079" w14:textId="77777777" w:rsidR="00B555AA" w:rsidRDefault="01BDCEE4" w:rsidP="01BDCEE4">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01BDCEE4">
                    <w:rPr>
                      <w:rFonts w:ascii="Open Sans" w:eastAsia="Open Sans" w:hAnsi="Open Sans" w:cs="Open Sans"/>
                      <w:sz w:val="20"/>
                      <w:szCs w:val="20"/>
                      <w:lang w:val="en-US"/>
                    </w:rPr>
                    <w:t>High risk - Priority action to be undertaken</w:t>
                  </w:r>
                </w:p>
              </w:tc>
            </w:tr>
            <w:tr w:rsidR="00B555AA" w14:paraId="106E9850" w14:textId="77777777" w:rsidTr="01BDCEE4">
              <w:tc>
                <w:tcPr>
                  <w:tcW w:w="2435" w:type="dxa"/>
                  <w:shd w:val="clear" w:color="auto" w:fill="F4CCCC"/>
                  <w:tcMar>
                    <w:top w:w="100" w:type="dxa"/>
                    <w:left w:w="100" w:type="dxa"/>
                    <w:bottom w:w="100" w:type="dxa"/>
                    <w:right w:w="100" w:type="dxa"/>
                  </w:tcMar>
                </w:tcPr>
                <w:p w14:paraId="0000007A" w14:textId="77777777" w:rsidR="00B555AA" w:rsidRDefault="007D0FB4">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16 - 25</w:t>
                  </w:r>
                </w:p>
              </w:tc>
              <w:tc>
                <w:tcPr>
                  <w:tcW w:w="2435" w:type="dxa"/>
                  <w:shd w:val="clear" w:color="auto" w:fill="F4CCCC"/>
                  <w:tcMar>
                    <w:top w:w="100" w:type="dxa"/>
                    <w:left w:w="100" w:type="dxa"/>
                    <w:bottom w:w="100" w:type="dxa"/>
                    <w:right w:w="100" w:type="dxa"/>
                  </w:tcMar>
                </w:tcPr>
                <w:p w14:paraId="0000007B" w14:textId="77777777" w:rsidR="00B555AA" w:rsidRDefault="01BDCEE4" w:rsidP="01BDCEE4">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01BDCEE4">
                    <w:rPr>
                      <w:rFonts w:ascii="Open Sans" w:eastAsia="Open Sans" w:hAnsi="Open Sans" w:cs="Open Sans"/>
                      <w:sz w:val="20"/>
                      <w:szCs w:val="20"/>
                      <w:lang w:val="en-US"/>
                    </w:rPr>
                    <w:t xml:space="preserve">Unacceptable - Action must be taken </w:t>
                  </w:r>
                  <w:r w:rsidRPr="01BDCEE4">
                    <w:rPr>
                      <w:rFonts w:ascii="Open Sans" w:eastAsia="Open Sans" w:hAnsi="Open Sans" w:cs="Open Sans"/>
                      <w:sz w:val="20"/>
                      <w:szCs w:val="20"/>
                      <w:lang w:val="en-US"/>
                    </w:rPr>
                    <w:lastRenderedPageBreak/>
                    <w:t>immediately</w:t>
                  </w:r>
                </w:p>
              </w:tc>
            </w:tr>
          </w:tbl>
          <w:p w14:paraId="0000007C" w14:textId="77777777" w:rsidR="00B555AA" w:rsidRDefault="007D0FB4">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noProof/>
                <w:sz w:val="24"/>
                <w:szCs w:val="24"/>
              </w:rPr>
              <w:lastRenderedPageBreak/>
              <w:drawing>
                <wp:inline distT="114300" distB="114300" distL="114300" distR="114300" wp14:anchorId="08E528CE" wp14:editId="07777777">
                  <wp:extent cx="1468800" cy="77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468800" cy="771525"/>
                          </a:xfrm>
                          <a:prstGeom prst="rect">
                            <a:avLst/>
                          </a:prstGeom>
                          <a:ln/>
                        </pic:spPr>
                      </pic:pic>
                    </a:graphicData>
                  </a:graphic>
                </wp:inline>
              </w:drawing>
            </w:r>
          </w:p>
        </w:tc>
      </w:tr>
    </w:tbl>
    <w:p w14:paraId="0000007D" w14:textId="77777777" w:rsidR="00B555AA" w:rsidRDefault="00B555AA">
      <w:pPr>
        <w:rPr>
          <w:rFonts w:ascii="Open Sans" w:eastAsia="Open Sans" w:hAnsi="Open Sans" w:cs="Open Sans"/>
          <w:b/>
          <w:sz w:val="24"/>
          <w:szCs w:val="24"/>
        </w:rPr>
      </w:pPr>
    </w:p>
    <w:p w14:paraId="0000007E" w14:textId="77777777" w:rsidR="00B555AA" w:rsidRDefault="00B555AA">
      <w:pPr>
        <w:rPr>
          <w:rFonts w:ascii="Open Sans" w:eastAsia="Open Sans" w:hAnsi="Open Sans" w:cs="Open Sans"/>
          <w:b/>
          <w:sz w:val="24"/>
          <w:szCs w:val="24"/>
        </w:rPr>
      </w:pPr>
    </w:p>
    <w:tbl>
      <w:tblPr>
        <w:tblW w:w="1585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370"/>
        <w:gridCol w:w="1920"/>
        <w:gridCol w:w="345"/>
        <w:gridCol w:w="480"/>
        <w:gridCol w:w="750"/>
        <w:gridCol w:w="3960"/>
        <w:gridCol w:w="540"/>
        <w:gridCol w:w="570"/>
        <w:gridCol w:w="615"/>
        <w:gridCol w:w="4305"/>
      </w:tblGrid>
      <w:tr w:rsidR="00B555AA" w14:paraId="476B610E" w14:textId="77777777" w:rsidTr="7AA27F25">
        <w:trPr>
          <w:trHeight w:val="440"/>
        </w:trPr>
        <w:tc>
          <w:tcPr>
            <w:tcW w:w="2370" w:type="dxa"/>
            <w:tcMar>
              <w:top w:w="100" w:type="dxa"/>
              <w:left w:w="100" w:type="dxa"/>
              <w:bottom w:w="100" w:type="dxa"/>
              <w:right w:w="100" w:type="dxa"/>
            </w:tcMar>
          </w:tcPr>
          <w:p w14:paraId="0000007F" w14:textId="77777777" w:rsidR="00B555AA" w:rsidRDefault="01BDCEE4" w:rsidP="01BDCEE4">
            <w:pPr>
              <w:widowControl w:val="0"/>
              <w:spacing w:line="240" w:lineRule="auto"/>
              <w:jc w:val="center"/>
              <w:rPr>
                <w:rFonts w:ascii="Open Sans" w:eastAsia="Open Sans" w:hAnsi="Open Sans" w:cs="Open Sans"/>
                <w:i/>
                <w:iCs/>
                <w:sz w:val="24"/>
                <w:szCs w:val="24"/>
                <w:lang w:val="en-US"/>
              </w:rPr>
            </w:pPr>
            <w:r w:rsidRPr="01BDCEE4">
              <w:rPr>
                <w:rFonts w:ascii="Open Sans" w:eastAsia="Open Sans" w:hAnsi="Open Sans" w:cs="Open Sans"/>
                <w:i/>
                <w:iCs/>
                <w:sz w:val="24"/>
                <w:szCs w:val="24"/>
                <w:lang w:val="en-US"/>
              </w:rPr>
              <w:t>Identify Hazards</w:t>
            </w:r>
          </w:p>
        </w:tc>
        <w:tc>
          <w:tcPr>
            <w:tcW w:w="3495" w:type="dxa"/>
            <w:gridSpan w:val="4"/>
            <w:tcMar>
              <w:top w:w="100" w:type="dxa"/>
              <w:left w:w="100" w:type="dxa"/>
              <w:bottom w:w="100" w:type="dxa"/>
              <w:right w:w="100" w:type="dxa"/>
            </w:tcMar>
          </w:tcPr>
          <w:p w14:paraId="00000080" w14:textId="77777777" w:rsidR="00B555AA" w:rsidRDefault="007D0FB4">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Estimate the risk</w:t>
            </w:r>
          </w:p>
        </w:tc>
        <w:tc>
          <w:tcPr>
            <w:tcW w:w="5685" w:type="dxa"/>
            <w:gridSpan w:val="4"/>
            <w:tcMar>
              <w:top w:w="100" w:type="dxa"/>
              <w:left w:w="100" w:type="dxa"/>
              <w:bottom w:w="100" w:type="dxa"/>
              <w:right w:w="100" w:type="dxa"/>
            </w:tcMar>
          </w:tcPr>
          <w:p w14:paraId="00000084" w14:textId="77777777" w:rsidR="00B555AA" w:rsidRDefault="007D0FB4">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Evaluate the risk</w:t>
            </w:r>
          </w:p>
        </w:tc>
        <w:tc>
          <w:tcPr>
            <w:tcW w:w="4305" w:type="dxa"/>
            <w:tcMar>
              <w:top w:w="100" w:type="dxa"/>
              <w:left w:w="100" w:type="dxa"/>
              <w:bottom w:w="100" w:type="dxa"/>
              <w:right w:w="100" w:type="dxa"/>
            </w:tcMar>
          </w:tcPr>
          <w:p w14:paraId="00000088" w14:textId="77777777" w:rsidR="00B555AA" w:rsidRDefault="007D0FB4">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Evaluate residual risk</w:t>
            </w:r>
          </w:p>
        </w:tc>
      </w:tr>
      <w:tr w:rsidR="00B555AA" w14:paraId="17B9234E" w14:textId="77777777" w:rsidTr="7AA27F25">
        <w:trPr>
          <w:trHeight w:val="440"/>
        </w:trPr>
        <w:tc>
          <w:tcPr>
            <w:tcW w:w="2370" w:type="dxa"/>
            <w:tcMar>
              <w:top w:w="100" w:type="dxa"/>
              <w:left w:w="100" w:type="dxa"/>
              <w:bottom w:w="100" w:type="dxa"/>
              <w:right w:w="100" w:type="dxa"/>
            </w:tcMar>
          </w:tcPr>
          <w:p w14:paraId="00000089"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Hazard</w:t>
            </w:r>
          </w:p>
        </w:tc>
        <w:tc>
          <w:tcPr>
            <w:tcW w:w="1920" w:type="dxa"/>
            <w:tcMar>
              <w:top w:w="100" w:type="dxa"/>
              <w:left w:w="100" w:type="dxa"/>
              <w:bottom w:w="100" w:type="dxa"/>
              <w:right w:w="100" w:type="dxa"/>
            </w:tcMar>
          </w:tcPr>
          <w:p w14:paraId="0000008A"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How may harm result?</w:t>
            </w:r>
          </w:p>
        </w:tc>
        <w:tc>
          <w:tcPr>
            <w:tcW w:w="345" w:type="dxa"/>
            <w:tcMar>
              <w:top w:w="100" w:type="dxa"/>
              <w:left w:w="100" w:type="dxa"/>
              <w:bottom w:w="100" w:type="dxa"/>
              <w:right w:w="100" w:type="dxa"/>
            </w:tcMar>
          </w:tcPr>
          <w:p w14:paraId="0000008B"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c>
          <w:tcPr>
            <w:tcW w:w="480" w:type="dxa"/>
            <w:tcMar>
              <w:top w:w="100" w:type="dxa"/>
              <w:left w:w="100" w:type="dxa"/>
              <w:bottom w:w="100" w:type="dxa"/>
              <w:right w:w="100" w:type="dxa"/>
            </w:tcMar>
          </w:tcPr>
          <w:p w14:paraId="0000008C"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c>
          <w:tcPr>
            <w:tcW w:w="750" w:type="dxa"/>
            <w:tcMar>
              <w:top w:w="100" w:type="dxa"/>
              <w:left w:w="100" w:type="dxa"/>
              <w:bottom w:w="100" w:type="dxa"/>
              <w:right w:w="100" w:type="dxa"/>
            </w:tcMar>
          </w:tcPr>
          <w:p w14:paraId="0000008D"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Rating</w:t>
            </w:r>
          </w:p>
        </w:tc>
        <w:tc>
          <w:tcPr>
            <w:tcW w:w="3960" w:type="dxa"/>
            <w:tcMar>
              <w:top w:w="100" w:type="dxa"/>
              <w:left w:w="100" w:type="dxa"/>
              <w:bottom w:w="100" w:type="dxa"/>
              <w:right w:w="100" w:type="dxa"/>
            </w:tcMar>
          </w:tcPr>
          <w:p w14:paraId="0000008E"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control measures</w:t>
            </w:r>
          </w:p>
        </w:tc>
        <w:tc>
          <w:tcPr>
            <w:tcW w:w="540" w:type="dxa"/>
            <w:tcMar>
              <w:top w:w="100" w:type="dxa"/>
              <w:left w:w="100" w:type="dxa"/>
              <w:bottom w:w="100" w:type="dxa"/>
              <w:right w:w="100" w:type="dxa"/>
            </w:tcMar>
          </w:tcPr>
          <w:p w14:paraId="0000008F"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c>
          <w:tcPr>
            <w:tcW w:w="570" w:type="dxa"/>
            <w:tcMar>
              <w:top w:w="100" w:type="dxa"/>
              <w:left w:w="100" w:type="dxa"/>
              <w:bottom w:w="100" w:type="dxa"/>
              <w:right w:w="100" w:type="dxa"/>
            </w:tcMar>
          </w:tcPr>
          <w:p w14:paraId="00000090"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c>
          <w:tcPr>
            <w:tcW w:w="615" w:type="dxa"/>
            <w:tcMar>
              <w:top w:w="100" w:type="dxa"/>
              <w:left w:w="100" w:type="dxa"/>
              <w:bottom w:w="100" w:type="dxa"/>
              <w:right w:w="100" w:type="dxa"/>
            </w:tcMar>
          </w:tcPr>
          <w:p w14:paraId="00000091" w14:textId="77777777" w:rsidR="00B555AA" w:rsidRDefault="007D0FB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Rating</w:t>
            </w:r>
          </w:p>
        </w:tc>
        <w:tc>
          <w:tcPr>
            <w:tcW w:w="4305" w:type="dxa"/>
            <w:tcMar>
              <w:top w:w="100" w:type="dxa"/>
              <w:left w:w="100" w:type="dxa"/>
              <w:bottom w:w="100" w:type="dxa"/>
              <w:right w:w="100" w:type="dxa"/>
            </w:tcMar>
          </w:tcPr>
          <w:p w14:paraId="00000092" w14:textId="77777777" w:rsidR="00B555AA" w:rsidRDefault="01BDCEE4" w:rsidP="01BDCEE4">
            <w:pPr>
              <w:widowControl w:val="0"/>
              <w:spacing w:line="240" w:lineRule="auto"/>
              <w:jc w:val="center"/>
              <w:rPr>
                <w:rFonts w:ascii="Open Sans" w:eastAsia="Open Sans" w:hAnsi="Open Sans" w:cs="Open Sans"/>
                <w:b/>
                <w:bCs/>
                <w:sz w:val="24"/>
                <w:szCs w:val="24"/>
                <w:lang w:val="en-US"/>
              </w:rPr>
            </w:pPr>
            <w:r w:rsidRPr="01BDCEE4">
              <w:rPr>
                <w:rFonts w:ascii="Open Sans" w:eastAsia="Open Sans" w:hAnsi="Open Sans" w:cs="Open Sans"/>
                <w:b/>
                <w:bCs/>
                <w:sz w:val="24"/>
                <w:szCs w:val="24"/>
                <w:lang w:val="en-US"/>
              </w:rPr>
              <w:t xml:space="preserve">Further action required? </w:t>
            </w:r>
          </w:p>
          <w:p w14:paraId="00000093" w14:textId="77777777" w:rsidR="00B555AA" w:rsidRDefault="00B555AA">
            <w:pPr>
              <w:widowControl w:val="0"/>
              <w:spacing w:line="240" w:lineRule="auto"/>
              <w:jc w:val="center"/>
              <w:rPr>
                <w:rFonts w:ascii="Open Sans" w:eastAsia="Open Sans" w:hAnsi="Open Sans" w:cs="Open Sans"/>
                <w:sz w:val="18"/>
                <w:szCs w:val="18"/>
              </w:rPr>
            </w:pPr>
          </w:p>
          <w:p w14:paraId="00000094" w14:textId="77777777" w:rsidR="00B555AA" w:rsidRDefault="01BDCEE4" w:rsidP="01BDCEE4">
            <w:pPr>
              <w:widowControl w:val="0"/>
              <w:spacing w:line="240" w:lineRule="auto"/>
              <w:jc w:val="center"/>
              <w:rPr>
                <w:rFonts w:ascii="Open Sans" w:eastAsia="Open Sans" w:hAnsi="Open Sans" w:cs="Open Sans"/>
                <w:sz w:val="18"/>
                <w:szCs w:val="18"/>
                <w:lang w:val="en-US"/>
              </w:rPr>
            </w:pPr>
            <w:r w:rsidRPr="01BDCEE4">
              <w:rPr>
                <w:rFonts w:ascii="Open Sans" w:eastAsia="Open Sans" w:hAnsi="Open Sans" w:cs="Open Sans"/>
                <w:sz w:val="24"/>
                <w:szCs w:val="24"/>
                <w:lang w:val="en-US"/>
              </w:rPr>
              <w:t>Only fill out if additional control measures are needed to be implemented or reviewed</w:t>
            </w:r>
          </w:p>
          <w:p w14:paraId="00000095" w14:textId="77777777" w:rsidR="00B555AA" w:rsidRDefault="00B555AA">
            <w:pPr>
              <w:widowControl w:val="0"/>
              <w:spacing w:line="240" w:lineRule="auto"/>
              <w:jc w:val="center"/>
              <w:rPr>
                <w:rFonts w:ascii="Open Sans" w:eastAsia="Open Sans" w:hAnsi="Open Sans" w:cs="Open Sans"/>
                <w:sz w:val="18"/>
                <w:szCs w:val="18"/>
              </w:rPr>
            </w:pPr>
          </w:p>
          <w:p w14:paraId="00000096" w14:textId="77777777" w:rsidR="00B555AA" w:rsidRDefault="01BDCEE4" w:rsidP="01BDCEE4">
            <w:pPr>
              <w:widowControl w:val="0"/>
              <w:spacing w:line="240" w:lineRule="auto"/>
              <w:jc w:val="center"/>
              <w:rPr>
                <w:rFonts w:ascii="Open Sans" w:eastAsia="Open Sans" w:hAnsi="Open Sans" w:cs="Open Sans"/>
                <w:b/>
                <w:bCs/>
                <w:sz w:val="24"/>
                <w:szCs w:val="24"/>
                <w:lang w:val="en-US"/>
              </w:rPr>
            </w:pPr>
            <w:r w:rsidRPr="01BDCEE4">
              <w:rPr>
                <w:rFonts w:ascii="Open Sans" w:eastAsia="Open Sans" w:hAnsi="Open Sans" w:cs="Open Sans"/>
                <w:sz w:val="18"/>
                <w:szCs w:val="18"/>
                <w:lang w:val="en-US"/>
              </w:rPr>
              <w:t>Include timescales and who is responsible for implementation</w:t>
            </w:r>
          </w:p>
        </w:tc>
      </w:tr>
      <w:tr w:rsidR="00D27A76" w14:paraId="0A37501D" w14:textId="77777777" w:rsidTr="7AA27F25">
        <w:trPr>
          <w:trHeight w:val="440"/>
        </w:trPr>
        <w:tc>
          <w:tcPr>
            <w:tcW w:w="2370" w:type="dxa"/>
            <w:tcMar>
              <w:top w:w="100" w:type="dxa"/>
              <w:left w:w="100" w:type="dxa"/>
              <w:bottom w:w="100" w:type="dxa"/>
              <w:right w:w="100" w:type="dxa"/>
            </w:tcMar>
          </w:tcPr>
          <w:p w14:paraId="000000A1" w14:textId="05239F1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Food Allergies (Catering/Potluck)</w:t>
            </w:r>
          </w:p>
        </w:tc>
        <w:tc>
          <w:tcPr>
            <w:tcW w:w="1920" w:type="dxa"/>
            <w:tcMar>
              <w:top w:w="100" w:type="dxa"/>
              <w:left w:w="100" w:type="dxa"/>
              <w:bottom w:w="100" w:type="dxa"/>
              <w:right w:w="100" w:type="dxa"/>
            </w:tcMar>
          </w:tcPr>
          <w:p w14:paraId="000000A2" w14:textId="429C1465"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 xml:space="preserve">Severe allergic reaction or anaphylaxis from </w:t>
            </w:r>
            <w:proofErr w:type="spellStart"/>
            <w:r w:rsidRPr="008E7709">
              <w:rPr>
                <w:rFonts w:ascii="Times New Roman" w:hAnsi="Times New Roman" w:cs="Times New Roman"/>
                <w:color w:val="000000"/>
              </w:rPr>
              <w:t>unlabeled</w:t>
            </w:r>
            <w:proofErr w:type="spellEnd"/>
            <w:r w:rsidRPr="008E7709">
              <w:rPr>
                <w:rFonts w:ascii="Times New Roman" w:hAnsi="Times New Roman" w:cs="Times New Roman"/>
                <w:color w:val="000000"/>
              </w:rPr>
              <w:t xml:space="preserve"> ingredients.</w:t>
            </w:r>
          </w:p>
        </w:tc>
        <w:tc>
          <w:tcPr>
            <w:tcW w:w="345" w:type="dxa"/>
            <w:tcMar>
              <w:top w:w="100" w:type="dxa"/>
              <w:left w:w="100" w:type="dxa"/>
              <w:bottom w:w="100" w:type="dxa"/>
              <w:right w:w="100" w:type="dxa"/>
            </w:tcMar>
          </w:tcPr>
          <w:p w14:paraId="000000A3" w14:textId="78C74001"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480" w:type="dxa"/>
            <w:tcMar>
              <w:top w:w="100" w:type="dxa"/>
              <w:left w:w="100" w:type="dxa"/>
              <w:bottom w:w="100" w:type="dxa"/>
              <w:right w:w="100" w:type="dxa"/>
            </w:tcMar>
          </w:tcPr>
          <w:p w14:paraId="000000A4" w14:textId="0EEF53FD"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750" w:type="dxa"/>
            <w:tcMar>
              <w:top w:w="100" w:type="dxa"/>
              <w:left w:w="100" w:type="dxa"/>
              <w:bottom w:w="100" w:type="dxa"/>
              <w:right w:w="100" w:type="dxa"/>
            </w:tcMar>
          </w:tcPr>
          <w:p w14:paraId="000000A5" w14:textId="0E75BA8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9</w:t>
            </w:r>
          </w:p>
        </w:tc>
        <w:tc>
          <w:tcPr>
            <w:tcW w:w="3960" w:type="dxa"/>
            <w:tcMar>
              <w:top w:w="100" w:type="dxa"/>
              <w:left w:w="100" w:type="dxa"/>
              <w:bottom w:w="100" w:type="dxa"/>
              <w:right w:w="100" w:type="dxa"/>
            </w:tcMar>
          </w:tcPr>
          <w:p w14:paraId="000000A6" w14:textId="55806CB5"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Ensure all food has clear ingredient labels. Ask members about allergies in advance.</w:t>
            </w:r>
          </w:p>
        </w:tc>
        <w:tc>
          <w:tcPr>
            <w:tcW w:w="540" w:type="dxa"/>
            <w:tcMar>
              <w:top w:w="100" w:type="dxa"/>
              <w:left w:w="100" w:type="dxa"/>
              <w:bottom w:w="100" w:type="dxa"/>
              <w:right w:w="100" w:type="dxa"/>
            </w:tcMar>
          </w:tcPr>
          <w:p w14:paraId="000000A7" w14:textId="3AD73C0A"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1</w:t>
            </w:r>
          </w:p>
        </w:tc>
        <w:tc>
          <w:tcPr>
            <w:tcW w:w="570" w:type="dxa"/>
            <w:tcMar>
              <w:top w:w="100" w:type="dxa"/>
              <w:left w:w="100" w:type="dxa"/>
              <w:bottom w:w="100" w:type="dxa"/>
              <w:right w:w="100" w:type="dxa"/>
            </w:tcMar>
          </w:tcPr>
          <w:p w14:paraId="000000A8" w14:textId="6E270EC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615" w:type="dxa"/>
            <w:tcMar>
              <w:top w:w="100" w:type="dxa"/>
              <w:left w:w="100" w:type="dxa"/>
              <w:bottom w:w="100" w:type="dxa"/>
              <w:right w:w="100" w:type="dxa"/>
            </w:tcMar>
          </w:tcPr>
          <w:p w14:paraId="000000A9" w14:textId="6B6E6BD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305" w:type="dxa"/>
            <w:tcMar>
              <w:top w:w="100" w:type="dxa"/>
              <w:left w:w="100" w:type="dxa"/>
              <w:bottom w:w="100" w:type="dxa"/>
              <w:right w:w="100" w:type="dxa"/>
            </w:tcMar>
          </w:tcPr>
          <w:p w14:paraId="000000AA" w14:textId="062AF916"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5DAB6C7B" w14:textId="77777777" w:rsidTr="7AA27F25">
        <w:trPr>
          <w:trHeight w:val="440"/>
        </w:trPr>
        <w:tc>
          <w:tcPr>
            <w:tcW w:w="2370" w:type="dxa"/>
            <w:tcMar>
              <w:top w:w="100" w:type="dxa"/>
              <w:left w:w="100" w:type="dxa"/>
              <w:bottom w:w="100" w:type="dxa"/>
              <w:right w:w="100" w:type="dxa"/>
            </w:tcMar>
          </w:tcPr>
          <w:p w14:paraId="000000AB" w14:textId="39A27179"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Trip Hazards (Cables/Decor)</w:t>
            </w:r>
          </w:p>
        </w:tc>
        <w:tc>
          <w:tcPr>
            <w:tcW w:w="1920" w:type="dxa"/>
            <w:tcMar>
              <w:top w:w="100" w:type="dxa"/>
              <w:left w:w="100" w:type="dxa"/>
              <w:bottom w:w="100" w:type="dxa"/>
              <w:right w:w="100" w:type="dxa"/>
            </w:tcMar>
          </w:tcPr>
          <w:p w14:paraId="000000AC" w14:textId="27E7F671"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Members tripping over loose wires or cultural decor, causing injury.</w:t>
            </w:r>
          </w:p>
        </w:tc>
        <w:tc>
          <w:tcPr>
            <w:tcW w:w="345" w:type="dxa"/>
            <w:tcMar>
              <w:top w:w="100" w:type="dxa"/>
              <w:left w:w="100" w:type="dxa"/>
              <w:bottom w:w="100" w:type="dxa"/>
              <w:right w:w="100" w:type="dxa"/>
            </w:tcMar>
          </w:tcPr>
          <w:p w14:paraId="000000AD" w14:textId="08E60B78"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480" w:type="dxa"/>
            <w:tcMar>
              <w:top w:w="100" w:type="dxa"/>
              <w:left w:w="100" w:type="dxa"/>
              <w:bottom w:w="100" w:type="dxa"/>
              <w:right w:w="100" w:type="dxa"/>
            </w:tcMar>
          </w:tcPr>
          <w:p w14:paraId="000000AE" w14:textId="7C52B9D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750" w:type="dxa"/>
            <w:tcMar>
              <w:top w:w="100" w:type="dxa"/>
              <w:left w:w="100" w:type="dxa"/>
              <w:bottom w:w="100" w:type="dxa"/>
              <w:right w:w="100" w:type="dxa"/>
            </w:tcMar>
          </w:tcPr>
          <w:p w14:paraId="000000AF" w14:textId="0CB005E9"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9</w:t>
            </w:r>
          </w:p>
        </w:tc>
        <w:tc>
          <w:tcPr>
            <w:tcW w:w="3960" w:type="dxa"/>
            <w:tcMar>
              <w:top w:w="100" w:type="dxa"/>
              <w:left w:w="100" w:type="dxa"/>
              <w:bottom w:w="100" w:type="dxa"/>
              <w:right w:w="100" w:type="dxa"/>
            </w:tcMar>
          </w:tcPr>
          <w:p w14:paraId="000000B0" w14:textId="57DF73EA"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Tape down all cables. Ensure walkways and fire exits remain completely clear.</w:t>
            </w:r>
          </w:p>
        </w:tc>
        <w:tc>
          <w:tcPr>
            <w:tcW w:w="540" w:type="dxa"/>
            <w:tcMar>
              <w:top w:w="100" w:type="dxa"/>
              <w:left w:w="100" w:type="dxa"/>
              <w:bottom w:w="100" w:type="dxa"/>
              <w:right w:w="100" w:type="dxa"/>
            </w:tcMar>
          </w:tcPr>
          <w:p w14:paraId="000000B1" w14:textId="326EC1A8"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1</w:t>
            </w:r>
          </w:p>
        </w:tc>
        <w:tc>
          <w:tcPr>
            <w:tcW w:w="570" w:type="dxa"/>
            <w:tcMar>
              <w:top w:w="100" w:type="dxa"/>
              <w:left w:w="100" w:type="dxa"/>
              <w:bottom w:w="100" w:type="dxa"/>
              <w:right w:w="100" w:type="dxa"/>
            </w:tcMar>
          </w:tcPr>
          <w:p w14:paraId="000000B2" w14:textId="5E082837"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615" w:type="dxa"/>
            <w:tcMar>
              <w:top w:w="100" w:type="dxa"/>
              <w:left w:w="100" w:type="dxa"/>
              <w:bottom w:w="100" w:type="dxa"/>
              <w:right w:w="100" w:type="dxa"/>
            </w:tcMar>
          </w:tcPr>
          <w:p w14:paraId="000000B3" w14:textId="79FBAC2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305" w:type="dxa"/>
            <w:tcMar>
              <w:top w:w="100" w:type="dxa"/>
              <w:left w:w="100" w:type="dxa"/>
              <w:bottom w:w="100" w:type="dxa"/>
              <w:right w:w="100" w:type="dxa"/>
            </w:tcMar>
          </w:tcPr>
          <w:p w14:paraId="000000B4" w14:textId="4709579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02EB378F" w14:textId="77777777" w:rsidTr="7AA27F25">
        <w:trPr>
          <w:trHeight w:val="440"/>
        </w:trPr>
        <w:tc>
          <w:tcPr>
            <w:tcW w:w="2370" w:type="dxa"/>
            <w:tcMar>
              <w:top w:w="100" w:type="dxa"/>
              <w:left w:w="100" w:type="dxa"/>
              <w:bottom w:w="100" w:type="dxa"/>
              <w:right w:w="100" w:type="dxa"/>
            </w:tcMar>
          </w:tcPr>
          <w:p w14:paraId="000000B5" w14:textId="4C7352CA"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Hot Liquids (Tea/Coffee service)</w:t>
            </w:r>
          </w:p>
        </w:tc>
        <w:tc>
          <w:tcPr>
            <w:tcW w:w="1920" w:type="dxa"/>
            <w:tcMar>
              <w:top w:w="100" w:type="dxa"/>
              <w:left w:w="100" w:type="dxa"/>
              <w:bottom w:w="100" w:type="dxa"/>
              <w:right w:w="100" w:type="dxa"/>
            </w:tcMar>
          </w:tcPr>
          <w:p w14:paraId="000000B6" w14:textId="7F3BFC06"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Scalding or burns from spills or unstable table surfaces.</w:t>
            </w:r>
          </w:p>
        </w:tc>
        <w:tc>
          <w:tcPr>
            <w:tcW w:w="345" w:type="dxa"/>
            <w:tcMar>
              <w:top w:w="100" w:type="dxa"/>
              <w:left w:w="100" w:type="dxa"/>
              <w:bottom w:w="100" w:type="dxa"/>
              <w:right w:w="100" w:type="dxa"/>
            </w:tcMar>
          </w:tcPr>
          <w:p w14:paraId="000000B7" w14:textId="3B4080EB"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480" w:type="dxa"/>
            <w:tcMar>
              <w:top w:w="100" w:type="dxa"/>
              <w:left w:w="100" w:type="dxa"/>
              <w:bottom w:w="100" w:type="dxa"/>
              <w:right w:w="100" w:type="dxa"/>
            </w:tcMar>
          </w:tcPr>
          <w:p w14:paraId="000000B8" w14:textId="349E9243"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750" w:type="dxa"/>
            <w:tcMar>
              <w:top w:w="100" w:type="dxa"/>
              <w:left w:w="100" w:type="dxa"/>
              <w:bottom w:w="100" w:type="dxa"/>
              <w:right w:w="100" w:type="dxa"/>
            </w:tcMar>
          </w:tcPr>
          <w:p w14:paraId="000000B9" w14:textId="425DD47B"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6</w:t>
            </w:r>
          </w:p>
        </w:tc>
        <w:tc>
          <w:tcPr>
            <w:tcW w:w="3960" w:type="dxa"/>
            <w:tcMar>
              <w:top w:w="100" w:type="dxa"/>
              <w:left w:w="100" w:type="dxa"/>
              <w:bottom w:w="100" w:type="dxa"/>
              <w:right w:w="100" w:type="dxa"/>
            </w:tcMar>
          </w:tcPr>
          <w:p w14:paraId="000000BA" w14:textId="24AD38B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Use stable tables. Use thermal air pots instead of open kettles. Provide sturdy cups.</w:t>
            </w:r>
          </w:p>
        </w:tc>
        <w:tc>
          <w:tcPr>
            <w:tcW w:w="540" w:type="dxa"/>
            <w:tcMar>
              <w:top w:w="100" w:type="dxa"/>
              <w:left w:w="100" w:type="dxa"/>
              <w:bottom w:w="100" w:type="dxa"/>
              <w:right w:w="100" w:type="dxa"/>
            </w:tcMar>
          </w:tcPr>
          <w:p w14:paraId="000000BB" w14:textId="2466A47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570" w:type="dxa"/>
            <w:tcMar>
              <w:top w:w="100" w:type="dxa"/>
              <w:left w:w="100" w:type="dxa"/>
              <w:bottom w:w="100" w:type="dxa"/>
              <w:right w:w="100" w:type="dxa"/>
            </w:tcMar>
          </w:tcPr>
          <w:p w14:paraId="000000BC" w14:textId="10C15CF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1</w:t>
            </w:r>
          </w:p>
        </w:tc>
        <w:tc>
          <w:tcPr>
            <w:tcW w:w="615" w:type="dxa"/>
            <w:tcMar>
              <w:top w:w="100" w:type="dxa"/>
              <w:left w:w="100" w:type="dxa"/>
              <w:bottom w:w="100" w:type="dxa"/>
              <w:right w:w="100" w:type="dxa"/>
            </w:tcMar>
          </w:tcPr>
          <w:p w14:paraId="000000BD" w14:textId="6517B4A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305" w:type="dxa"/>
            <w:tcMar>
              <w:top w:w="100" w:type="dxa"/>
              <w:left w:w="100" w:type="dxa"/>
              <w:bottom w:w="100" w:type="dxa"/>
              <w:right w:w="100" w:type="dxa"/>
            </w:tcMar>
          </w:tcPr>
          <w:p w14:paraId="000000BE" w14:textId="597B98A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6A05A809" w14:textId="77777777" w:rsidTr="7AA27F25">
        <w:trPr>
          <w:trHeight w:val="440"/>
        </w:trPr>
        <w:tc>
          <w:tcPr>
            <w:tcW w:w="2370" w:type="dxa"/>
            <w:tcMar>
              <w:top w:w="100" w:type="dxa"/>
              <w:left w:w="100" w:type="dxa"/>
              <w:bottom w:w="100" w:type="dxa"/>
              <w:right w:w="100" w:type="dxa"/>
            </w:tcMar>
          </w:tcPr>
          <w:p w14:paraId="000000BF" w14:textId="759D35C2"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lastRenderedPageBreak/>
              <w:t>Overcrowding</w:t>
            </w:r>
          </w:p>
        </w:tc>
        <w:tc>
          <w:tcPr>
            <w:tcW w:w="1920" w:type="dxa"/>
            <w:tcMar>
              <w:top w:w="100" w:type="dxa"/>
              <w:left w:w="100" w:type="dxa"/>
              <w:bottom w:w="100" w:type="dxa"/>
              <w:right w:w="100" w:type="dxa"/>
            </w:tcMar>
          </w:tcPr>
          <w:p w14:paraId="000000C0" w14:textId="2B24388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Difficulty exiting in an emergency; heat exhaustion.</w:t>
            </w:r>
          </w:p>
        </w:tc>
        <w:tc>
          <w:tcPr>
            <w:tcW w:w="345" w:type="dxa"/>
            <w:tcMar>
              <w:top w:w="100" w:type="dxa"/>
              <w:left w:w="100" w:type="dxa"/>
              <w:bottom w:w="100" w:type="dxa"/>
              <w:right w:w="100" w:type="dxa"/>
            </w:tcMar>
          </w:tcPr>
          <w:p w14:paraId="000000C1" w14:textId="279A7AC7"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4</w:t>
            </w:r>
          </w:p>
        </w:tc>
        <w:tc>
          <w:tcPr>
            <w:tcW w:w="480" w:type="dxa"/>
            <w:tcMar>
              <w:top w:w="100" w:type="dxa"/>
              <w:left w:w="100" w:type="dxa"/>
              <w:bottom w:w="100" w:type="dxa"/>
              <w:right w:w="100" w:type="dxa"/>
            </w:tcMar>
          </w:tcPr>
          <w:p w14:paraId="000000C2" w14:textId="6C64D9F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750" w:type="dxa"/>
            <w:tcMar>
              <w:top w:w="100" w:type="dxa"/>
              <w:left w:w="100" w:type="dxa"/>
              <w:bottom w:w="100" w:type="dxa"/>
              <w:right w:w="100" w:type="dxa"/>
            </w:tcMar>
          </w:tcPr>
          <w:p w14:paraId="000000C3" w14:textId="7409CE7C"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8</w:t>
            </w:r>
          </w:p>
        </w:tc>
        <w:tc>
          <w:tcPr>
            <w:tcW w:w="3960" w:type="dxa"/>
            <w:tcMar>
              <w:top w:w="100" w:type="dxa"/>
              <w:left w:w="100" w:type="dxa"/>
              <w:bottom w:w="100" w:type="dxa"/>
              <w:right w:w="100" w:type="dxa"/>
            </w:tcMar>
          </w:tcPr>
          <w:p w14:paraId="000000C4" w14:textId="3743667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Stick to the room's maximum capacity. Use a sign-in sheet/ticket system.</w:t>
            </w:r>
          </w:p>
        </w:tc>
        <w:tc>
          <w:tcPr>
            <w:tcW w:w="540" w:type="dxa"/>
            <w:tcMar>
              <w:top w:w="100" w:type="dxa"/>
              <w:left w:w="100" w:type="dxa"/>
              <w:bottom w:w="100" w:type="dxa"/>
              <w:right w:w="100" w:type="dxa"/>
            </w:tcMar>
          </w:tcPr>
          <w:p w14:paraId="000000C5" w14:textId="2FBE5046"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570" w:type="dxa"/>
            <w:tcMar>
              <w:top w:w="100" w:type="dxa"/>
              <w:left w:w="100" w:type="dxa"/>
              <w:bottom w:w="100" w:type="dxa"/>
              <w:right w:w="100" w:type="dxa"/>
            </w:tcMar>
          </w:tcPr>
          <w:p w14:paraId="000000C6" w14:textId="331A68F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615" w:type="dxa"/>
            <w:tcMar>
              <w:top w:w="100" w:type="dxa"/>
              <w:left w:w="100" w:type="dxa"/>
              <w:bottom w:w="100" w:type="dxa"/>
              <w:right w:w="100" w:type="dxa"/>
            </w:tcMar>
          </w:tcPr>
          <w:p w14:paraId="000000C7" w14:textId="173AB0C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4</w:t>
            </w:r>
          </w:p>
        </w:tc>
        <w:tc>
          <w:tcPr>
            <w:tcW w:w="4305" w:type="dxa"/>
            <w:tcMar>
              <w:top w:w="100" w:type="dxa"/>
              <w:left w:w="100" w:type="dxa"/>
              <w:bottom w:w="100" w:type="dxa"/>
              <w:right w:w="100" w:type="dxa"/>
            </w:tcMar>
          </w:tcPr>
          <w:p w14:paraId="419C1689" w14:textId="77777777" w:rsidR="00D27A76" w:rsidRPr="008E7709" w:rsidRDefault="00D27A76" w:rsidP="00D27A76">
            <w:pPr>
              <w:pStyle w:val="NormalWeb"/>
              <w:spacing w:before="0" w:beforeAutospacing="0" w:after="0" w:afterAutospacing="0"/>
              <w:rPr>
                <w:sz w:val="22"/>
                <w:szCs w:val="22"/>
              </w:rPr>
            </w:pPr>
            <w:r w:rsidRPr="008E7709">
              <w:rPr>
                <w:color w:val="000000"/>
                <w:sz w:val="22"/>
                <w:szCs w:val="22"/>
              </w:rPr>
              <w:t>N/A</w:t>
            </w:r>
          </w:p>
          <w:p w14:paraId="000000C8" w14:textId="1C195C9D"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 </w:t>
            </w:r>
          </w:p>
        </w:tc>
      </w:tr>
      <w:tr w:rsidR="00D27A76" w14:paraId="5A39BBE3" w14:textId="77777777" w:rsidTr="7AA27F25">
        <w:trPr>
          <w:trHeight w:val="440"/>
        </w:trPr>
        <w:tc>
          <w:tcPr>
            <w:tcW w:w="2370" w:type="dxa"/>
            <w:tcMar>
              <w:top w:w="100" w:type="dxa"/>
              <w:left w:w="100" w:type="dxa"/>
              <w:bottom w:w="100" w:type="dxa"/>
              <w:right w:w="100" w:type="dxa"/>
            </w:tcMar>
          </w:tcPr>
          <w:p w14:paraId="000000C9" w14:textId="1402BA85"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Unauthorized Access</w:t>
            </w:r>
          </w:p>
        </w:tc>
        <w:tc>
          <w:tcPr>
            <w:tcW w:w="1920" w:type="dxa"/>
            <w:tcMar>
              <w:top w:w="100" w:type="dxa"/>
              <w:left w:w="100" w:type="dxa"/>
              <w:bottom w:w="100" w:type="dxa"/>
              <w:right w:w="100" w:type="dxa"/>
            </w:tcMar>
          </w:tcPr>
          <w:p w14:paraId="000000CA" w14:textId="47BA3EBB"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Non-members entering can cause security issues or theft.</w:t>
            </w:r>
          </w:p>
        </w:tc>
        <w:tc>
          <w:tcPr>
            <w:tcW w:w="345" w:type="dxa"/>
            <w:tcMar>
              <w:top w:w="100" w:type="dxa"/>
              <w:left w:w="100" w:type="dxa"/>
              <w:bottom w:w="100" w:type="dxa"/>
              <w:right w:w="100" w:type="dxa"/>
            </w:tcMar>
          </w:tcPr>
          <w:p w14:paraId="000000CB" w14:textId="4F057189"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80" w:type="dxa"/>
            <w:tcMar>
              <w:top w:w="100" w:type="dxa"/>
              <w:left w:w="100" w:type="dxa"/>
              <w:bottom w:w="100" w:type="dxa"/>
              <w:right w:w="100" w:type="dxa"/>
            </w:tcMar>
          </w:tcPr>
          <w:p w14:paraId="000000CC" w14:textId="1EE17A4D"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750" w:type="dxa"/>
            <w:tcMar>
              <w:top w:w="100" w:type="dxa"/>
              <w:left w:w="100" w:type="dxa"/>
              <w:bottom w:w="100" w:type="dxa"/>
              <w:right w:w="100" w:type="dxa"/>
            </w:tcMar>
          </w:tcPr>
          <w:p w14:paraId="000000CD" w14:textId="4B1D942B"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4</w:t>
            </w:r>
          </w:p>
        </w:tc>
        <w:tc>
          <w:tcPr>
            <w:tcW w:w="3960" w:type="dxa"/>
            <w:tcMar>
              <w:top w:w="100" w:type="dxa"/>
              <w:left w:w="100" w:type="dxa"/>
              <w:bottom w:w="100" w:type="dxa"/>
              <w:right w:w="100" w:type="dxa"/>
            </w:tcMar>
          </w:tcPr>
          <w:p w14:paraId="000000CE" w14:textId="48CA184D"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Implement a guest list and check IDs/Society memberships at the door.</w:t>
            </w:r>
          </w:p>
        </w:tc>
        <w:tc>
          <w:tcPr>
            <w:tcW w:w="540" w:type="dxa"/>
            <w:tcMar>
              <w:top w:w="100" w:type="dxa"/>
              <w:left w:w="100" w:type="dxa"/>
              <w:bottom w:w="100" w:type="dxa"/>
              <w:right w:w="100" w:type="dxa"/>
            </w:tcMar>
          </w:tcPr>
          <w:p w14:paraId="000000CF" w14:textId="0C132448"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570" w:type="dxa"/>
            <w:tcMar>
              <w:top w:w="100" w:type="dxa"/>
              <w:left w:w="100" w:type="dxa"/>
              <w:bottom w:w="100" w:type="dxa"/>
              <w:right w:w="100" w:type="dxa"/>
            </w:tcMar>
          </w:tcPr>
          <w:p w14:paraId="000000D0" w14:textId="55639D9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1</w:t>
            </w:r>
          </w:p>
        </w:tc>
        <w:tc>
          <w:tcPr>
            <w:tcW w:w="615" w:type="dxa"/>
            <w:tcMar>
              <w:top w:w="100" w:type="dxa"/>
              <w:left w:w="100" w:type="dxa"/>
              <w:bottom w:w="100" w:type="dxa"/>
              <w:right w:w="100" w:type="dxa"/>
            </w:tcMar>
          </w:tcPr>
          <w:p w14:paraId="000000D1" w14:textId="69A2B0D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305" w:type="dxa"/>
            <w:tcMar>
              <w:top w:w="100" w:type="dxa"/>
              <w:left w:w="100" w:type="dxa"/>
              <w:bottom w:w="100" w:type="dxa"/>
              <w:right w:w="100" w:type="dxa"/>
            </w:tcMar>
          </w:tcPr>
          <w:p w14:paraId="000000D2" w14:textId="2166AD9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41C8F396" w14:textId="77777777" w:rsidTr="7AA27F25">
        <w:trPr>
          <w:trHeight w:val="440"/>
        </w:trPr>
        <w:tc>
          <w:tcPr>
            <w:tcW w:w="2370" w:type="dxa"/>
            <w:tcMar>
              <w:top w:w="100" w:type="dxa"/>
              <w:left w:w="100" w:type="dxa"/>
              <w:bottom w:w="100" w:type="dxa"/>
              <w:right w:w="100" w:type="dxa"/>
            </w:tcMar>
          </w:tcPr>
          <w:p w14:paraId="000000D3" w14:textId="7B1DC43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Manual Handling</w:t>
            </w:r>
          </w:p>
        </w:tc>
        <w:tc>
          <w:tcPr>
            <w:tcW w:w="1920" w:type="dxa"/>
            <w:tcMar>
              <w:top w:w="100" w:type="dxa"/>
              <w:left w:w="100" w:type="dxa"/>
              <w:bottom w:w="100" w:type="dxa"/>
              <w:right w:w="100" w:type="dxa"/>
            </w:tcMar>
          </w:tcPr>
          <w:p w14:paraId="000000D4" w14:textId="3FFCFCF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Injury (back strain) from moving heavy tables/chairs for the setup.</w:t>
            </w:r>
          </w:p>
        </w:tc>
        <w:tc>
          <w:tcPr>
            <w:tcW w:w="345" w:type="dxa"/>
            <w:tcMar>
              <w:top w:w="100" w:type="dxa"/>
              <w:left w:w="100" w:type="dxa"/>
              <w:bottom w:w="100" w:type="dxa"/>
              <w:right w:w="100" w:type="dxa"/>
            </w:tcMar>
          </w:tcPr>
          <w:p w14:paraId="000000D5" w14:textId="67829116"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80" w:type="dxa"/>
            <w:tcMar>
              <w:top w:w="100" w:type="dxa"/>
              <w:left w:w="100" w:type="dxa"/>
              <w:bottom w:w="100" w:type="dxa"/>
              <w:right w:w="100" w:type="dxa"/>
            </w:tcMar>
          </w:tcPr>
          <w:p w14:paraId="000000D6" w14:textId="1704D9A7"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3</w:t>
            </w:r>
          </w:p>
        </w:tc>
        <w:tc>
          <w:tcPr>
            <w:tcW w:w="750" w:type="dxa"/>
            <w:tcMar>
              <w:top w:w="100" w:type="dxa"/>
              <w:left w:w="100" w:type="dxa"/>
              <w:bottom w:w="100" w:type="dxa"/>
              <w:right w:w="100" w:type="dxa"/>
            </w:tcMar>
          </w:tcPr>
          <w:p w14:paraId="000000D7" w14:textId="301E9B49"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6</w:t>
            </w:r>
          </w:p>
        </w:tc>
        <w:tc>
          <w:tcPr>
            <w:tcW w:w="3960" w:type="dxa"/>
            <w:tcMar>
              <w:top w:w="100" w:type="dxa"/>
              <w:left w:w="100" w:type="dxa"/>
              <w:bottom w:w="100" w:type="dxa"/>
              <w:right w:w="100" w:type="dxa"/>
            </w:tcMar>
          </w:tcPr>
          <w:p w14:paraId="000000D8" w14:textId="2137FB2A"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Use trolleys where available. Ensure at least two people lift any heavy items.</w:t>
            </w:r>
          </w:p>
        </w:tc>
        <w:tc>
          <w:tcPr>
            <w:tcW w:w="540" w:type="dxa"/>
            <w:tcMar>
              <w:top w:w="100" w:type="dxa"/>
              <w:left w:w="100" w:type="dxa"/>
              <w:bottom w:w="100" w:type="dxa"/>
              <w:right w:w="100" w:type="dxa"/>
            </w:tcMar>
          </w:tcPr>
          <w:p w14:paraId="000000D9" w14:textId="7BAB4435"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1</w:t>
            </w:r>
          </w:p>
        </w:tc>
        <w:tc>
          <w:tcPr>
            <w:tcW w:w="570" w:type="dxa"/>
            <w:tcMar>
              <w:top w:w="100" w:type="dxa"/>
              <w:left w:w="100" w:type="dxa"/>
              <w:bottom w:w="100" w:type="dxa"/>
              <w:right w:w="100" w:type="dxa"/>
            </w:tcMar>
          </w:tcPr>
          <w:p w14:paraId="000000DA" w14:textId="7464B02B"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615" w:type="dxa"/>
            <w:tcMar>
              <w:top w:w="100" w:type="dxa"/>
              <w:left w:w="100" w:type="dxa"/>
              <w:bottom w:w="100" w:type="dxa"/>
              <w:right w:w="100" w:type="dxa"/>
            </w:tcMar>
          </w:tcPr>
          <w:p w14:paraId="000000DB" w14:textId="55C758AE"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eastAsia="Open Sans" w:hAnsi="Times New Roman" w:cs="Times New Roman"/>
              </w:rPr>
              <w:t>2</w:t>
            </w:r>
          </w:p>
        </w:tc>
        <w:tc>
          <w:tcPr>
            <w:tcW w:w="4305" w:type="dxa"/>
            <w:tcMar>
              <w:top w:w="100" w:type="dxa"/>
              <w:left w:w="100" w:type="dxa"/>
              <w:bottom w:w="100" w:type="dxa"/>
              <w:right w:w="100" w:type="dxa"/>
            </w:tcMar>
          </w:tcPr>
          <w:p w14:paraId="000000DC" w14:textId="5BA1FD2D"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72A3D3EC" w14:textId="77777777" w:rsidTr="7AA27F25">
        <w:trPr>
          <w:trHeight w:val="440"/>
        </w:trPr>
        <w:tc>
          <w:tcPr>
            <w:tcW w:w="2370" w:type="dxa"/>
            <w:tcMar>
              <w:top w:w="100" w:type="dxa"/>
              <w:left w:w="100" w:type="dxa"/>
              <w:bottom w:w="100" w:type="dxa"/>
              <w:right w:w="100" w:type="dxa"/>
            </w:tcMar>
          </w:tcPr>
          <w:p w14:paraId="000000DD" w14:textId="707A8BC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Cultural Insensitivity</w:t>
            </w:r>
          </w:p>
        </w:tc>
        <w:tc>
          <w:tcPr>
            <w:tcW w:w="1920" w:type="dxa"/>
            <w:tcMar>
              <w:top w:w="100" w:type="dxa"/>
              <w:left w:w="100" w:type="dxa"/>
              <w:bottom w:w="100" w:type="dxa"/>
              <w:right w:w="100" w:type="dxa"/>
            </w:tcMar>
          </w:tcPr>
          <w:p w14:paraId="000000DE" w14:textId="28502DE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Guests or external attendees making insensitive or derogatory comments to members / providing non-Halal foods.</w:t>
            </w:r>
          </w:p>
        </w:tc>
        <w:tc>
          <w:tcPr>
            <w:tcW w:w="345" w:type="dxa"/>
            <w:tcMar>
              <w:top w:w="100" w:type="dxa"/>
              <w:left w:w="100" w:type="dxa"/>
              <w:bottom w:w="100" w:type="dxa"/>
              <w:right w:w="100" w:type="dxa"/>
            </w:tcMar>
          </w:tcPr>
          <w:p w14:paraId="000000DF" w14:textId="26FCBE39"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 2</w:t>
            </w:r>
          </w:p>
        </w:tc>
        <w:tc>
          <w:tcPr>
            <w:tcW w:w="480" w:type="dxa"/>
            <w:tcMar>
              <w:top w:w="100" w:type="dxa"/>
              <w:left w:w="100" w:type="dxa"/>
              <w:bottom w:w="100" w:type="dxa"/>
              <w:right w:w="100" w:type="dxa"/>
            </w:tcMar>
          </w:tcPr>
          <w:p w14:paraId="000000E0" w14:textId="491A4E00"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2 </w:t>
            </w:r>
          </w:p>
        </w:tc>
        <w:tc>
          <w:tcPr>
            <w:tcW w:w="750" w:type="dxa"/>
            <w:tcMar>
              <w:top w:w="100" w:type="dxa"/>
              <w:left w:w="100" w:type="dxa"/>
              <w:bottom w:w="100" w:type="dxa"/>
              <w:right w:w="100" w:type="dxa"/>
            </w:tcMar>
          </w:tcPr>
          <w:p w14:paraId="000000E1" w14:textId="112F1FCF"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4 </w:t>
            </w:r>
          </w:p>
        </w:tc>
        <w:tc>
          <w:tcPr>
            <w:tcW w:w="3960" w:type="dxa"/>
            <w:tcMar>
              <w:top w:w="100" w:type="dxa"/>
              <w:left w:w="100" w:type="dxa"/>
              <w:bottom w:w="100" w:type="dxa"/>
              <w:right w:w="100" w:type="dxa"/>
            </w:tcMar>
          </w:tcPr>
          <w:p w14:paraId="000000E2" w14:textId="57E3F87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Implement a "Code of Conduct." Brief committee members on how to de-escalate and remove offenders if necessary.</w:t>
            </w:r>
          </w:p>
        </w:tc>
        <w:tc>
          <w:tcPr>
            <w:tcW w:w="540" w:type="dxa"/>
            <w:tcMar>
              <w:top w:w="100" w:type="dxa"/>
              <w:left w:w="100" w:type="dxa"/>
              <w:bottom w:w="100" w:type="dxa"/>
              <w:right w:w="100" w:type="dxa"/>
            </w:tcMar>
          </w:tcPr>
          <w:p w14:paraId="000000E3" w14:textId="5FBF5314"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 2</w:t>
            </w:r>
          </w:p>
        </w:tc>
        <w:tc>
          <w:tcPr>
            <w:tcW w:w="570" w:type="dxa"/>
            <w:tcMar>
              <w:top w:w="100" w:type="dxa"/>
              <w:left w:w="100" w:type="dxa"/>
              <w:bottom w:w="100" w:type="dxa"/>
              <w:right w:w="100" w:type="dxa"/>
            </w:tcMar>
          </w:tcPr>
          <w:p w14:paraId="000000E4" w14:textId="49E31768"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 1</w:t>
            </w:r>
          </w:p>
        </w:tc>
        <w:tc>
          <w:tcPr>
            <w:tcW w:w="615" w:type="dxa"/>
            <w:tcMar>
              <w:top w:w="100" w:type="dxa"/>
              <w:left w:w="100" w:type="dxa"/>
              <w:bottom w:w="100" w:type="dxa"/>
              <w:right w:w="100" w:type="dxa"/>
            </w:tcMar>
          </w:tcPr>
          <w:p w14:paraId="000000E5" w14:textId="2805D543"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themeColor="text1"/>
              </w:rPr>
              <w:t> 2</w:t>
            </w:r>
          </w:p>
        </w:tc>
        <w:tc>
          <w:tcPr>
            <w:tcW w:w="4305" w:type="dxa"/>
            <w:tcMar>
              <w:top w:w="100" w:type="dxa"/>
              <w:left w:w="100" w:type="dxa"/>
              <w:bottom w:w="100" w:type="dxa"/>
              <w:right w:w="100" w:type="dxa"/>
            </w:tcMar>
          </w:tcPr>
          <w:p w14:paraId="000000E6" w14:textId="02D33513" w:rsidR="00D27A76" w:rsidRDefault="00D27A76" w:rsidP="00D27A76">
            <w:pPr>
              <w:widowControl w:val="0"/>
              <w:spacing w:line="240" w:lineRule="auto"/>
              <w:rPr>
                <w:rFonts w:ascii="Open Sans" w:eastAsia="Open Sans" w:hAnsi="Open Sans" w:cs="Open Sans"/>
                <w:b/>
                <w:sz w:val="24"/>
                <w:szCs w:val="24"/>
              </w:rPr>
            </w:pPr>
            <w:r w:rsidRPr="008E7709">
              <w:rPr>
                <w:rFonts w:ascii="Times New Roman" w:hAnsi="Times New Roman" w:cs="Times New Roman"/>
                <w:color w:val="000000"/>
              </w:rPr>
              <w:t>N/A</w:t>
            </w:r>
          </w:p>
        </w:tc>
      </w:tr>
      <w:tr w:rsidR="00D27A76" w14:paraId="2DC70113" w14:textId="77777777" w:rsidTr="7AA27F25">
        <w:trPr>
          <w:trHeight w:val="440"/>
        </w:trPr>
        <w:tc>
          <w:tcPr>
            <w:tcW w:w="2370" w:type="dxa"/>
            <w:tcMar>
              <w:top w:w="100" w:type="dxa"/>
              <w:left w:w="100" w:type="dxa"/>
              <w:bottom w:w="100" w:type="dxa"/>
              <w:right w:w="100" w:type="dxa"/>
            </w:tcMar>
          </w:tcPr>
          <w:p w14:paraId="3BD4ACD8" w14:textId="4681137D"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Electrical Hazards</w:t>
            </w:r>
          </w:p>
        </w:tc>
        <w:tc>
          <w:tcPr>
            <w:tcW w:w="1920" w:type="dxa"/>
            <w:tcMar>
              <w:top w:w="100" w:type="dxa"/>
              <w:left w:w="100" w:type="dxa"/>
              <w:bottom w:w="100" w:type="dxa"/>
              <w:right w:w="100" w:type="dxa"/>
            </w:tcMar>
          </w:tcPr>
          <w:p w14:paraId="68F7C17E" w14:textId="60D5773A"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Electric shock, burns, fire caused by faulty equipment or misuse of electrical systems (e.g., damaged cables, overloaded sockets, liquids near electrics)</w:t>
            </w:r>
          </w:p>
        </w:tc>
        <w:tc>
          <w:tcPr>
            <w:tcW w:w="345" w:type="dxa"/>
            <w:tcMar>
              <w:top w:w="100" w:type="dxa"/>
              <w:left w:w="100" w:type="dxa"/>
              <w:bottom w:w="100" w:type="dxa"/>
              <w:right w:w="100" w:type="dxa"/>
            </w:tcMar>
          </w:tcPr>
          <w:p w14:paraId="03C6F59D" w14:textId="784BDD95"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2</w:t>
            </w:r>
          </w:p>
        </w:tc>
        <w:tc>
          <w:tcPr>
            <w:tcW w:w="480" w:type="dxa"/>
            <w:tcMar>
              <w:top w:w="100" w:type="dxa"/>
              <w:left w:w="100" w:type="dxa"/>
              <w:bottom w:w="100" w:type="dxa"/>
              <w:right w:w="100" w:type="dxa"/>
            </w:tcMar>
          </w:tcPr>
          <w:p w14:paraId="02C93EA9" w14:textId="1180A47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4 </w:t>
            </w:r>
          </w:p>
        </w:tc>
        <w:tc>
          <w:tcPr>
            <w:tcW w:w="750" w:type="dxa"/>
            <w:tcMar>
              <w:top w:w="100" w:type="dxa"/>
              <w:left w:w="100" w:type="dxa"/>
              <w:bottom w:w="100" w:type="dxa"/>
              <w:right w:w="100" w:type="dxa"/>
            </w:tcMar>
          </w:tcPr>
          <w:p w14:paraId="7D759CD4" w14:textId="0F31AB45"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8 </w:t>
            </w:r>
          </w:p>
        </w:tc>
        <w:tc>
          <w:tcPr>
            <w:tcW w:w="3960" w:type="dxa"/>
            <w:tcMar>
              <w:top w:w="100" w:type="dxa"/>
              <w:left w:w="100" w:type="dxa"/>
              <w:bottom w:w="100" w:type="dxa"/>
              <w:right w:w="100" w:type="dxa"/>
            </w:tcMar>
          </w:tcPr>
          <w:p w14:paraId="240E5D24" w14:textId="7F842139"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xml:space="preserve"> Use PAT-tested items only; no "daisy-chaining" extensions; secure all cables with gaffer tape; keep liquids 2m away from electronics.</w:t>
            </w:r>
          </w:p>
        </w:tc>
        <w:tc>
          <w:tcPr>
            <w:tcW w:w="540" w:type="dxa"/>
            <w:tcMar>
              <w:top w:w="100" w:type="dxa"/>
              <w:left w:w="100" w:type="dxa"/>
              <w:bottom w:w="100" w:type="dxa"/>
              <w:right w:w="100" w:type="dxa"/>
            </w:tcMar>
          </w:tcPr>
          <w:p w14:paraId="5617FCAD" w14:textId="0AFB798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2</w:t>
            </w:r>
          </w:p>
        </w:tc>
        <w:tc>
          <w:tcPr>
            <w:tcW w:w="570" w:type="dxa"/>
            <w:tcMar>
              <w:top w:w="100" w:type="dxa"/>
              <w:left w:w="100" w:type="dxa"/>
              <w:bottom w:w="100" w:type="dxa"/>
              <w:right w:w="100" w:type="dxa"/>
            </w:tcMar>
          </w:tcPr>
          <w:p w14:paraId="71456770" w14:textId="6C71E03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2</w:t>
            </w:r>
          </w:p>
        </w:tc>
        <w:tc>
          <w:tcPr>
            <w:tcW w:w="615" w:type="dxa"/>
            <w:tcMar>
              <w:top w:w="100" w:type="dxa"/>
              <w:left w:w="100" w:type="dxa"/>
              <w:bottom w:w="100" w:type="dxa"/>
              <w:right w:w="100" w:type="dxa"/>
            </w:tcMar>
          </w:tcPr>
          <w:p w14:paraId="0E9E37CA" w14:textId="67B3BCAD"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 4</w:t>
            </w:r>
          </w:p>
        </w:tc>
        <w:tc>
          <w:tcPr>
            <w:tcW w:w="4305" w:type="dxa"/>
            <w:tcMar>
              <w:top w:w="100" w:type="dxa"/>
              <w:left w:w="100" w:type="dxa"/>
              <w:bottom w:w="100" w:type="dxa"/>
              <w:right w:w="100" w:type="dxa"/>
            </w:tcMar>
          </w:tcPr>
          <w:p w14:paraId="66CEFCD9" w14:textId="755A2E1C"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 </w:t>
            </w:r>
          </w:p>
        </w:tc>
      </w:tr>
      <w:tr w:rsidR="00D27A76" w14:paraId="33296F58" w14:textId="77777777" w:rsidTr="7AA27F25">
        <w:trPr>
          <w:trHeight w:val="440"/>
        </w:trPr>
        <w:tc>
          <w:tcPr>
            <w:tcW w:w="2370" w:type="dxa"/>
            <w:tcMar>
              <w:top w:w="100" w:type="dxa"/>
              <w:left w:w="100" w:type="dxa"/>
              <w:bottom w:w="100" w:type="dxa"/>
              <w:right w:w="100" w:type="dxa"/>
            </w:tcMar>
          </w:tcPr>
          <w:p w14:paraId="57A1601A"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Bullying</w:t>
            </w:r>
          </w:p>
          <w:p w14:paraId="00BFC855" w14:textId="64F0BD2E"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br/>
            </w:r>
            <w:r w:rsidRPr="008E7709">
              <w:rPr>
                <w:rFonts w:ascii="Times New Roman" w:hAnsi="Times New Roman" w:cs="Times New Roman"/>
                <w:color w:val="000000"/>
              </w:rPr>
              <w:br/>
            </w:r>
          </w:p>
        </w:tc>
        <w:tc>
          <w:tcPr>
            <w:tcW w:w="1920" w:type="dxa"/>
            <w:tcMar>
              <w:top w:w="100" w:type="dxa"/>
              <w:left w:w="100" w:type="dxa"/>
              <w:bottom w:w="100" w:type="dxa"/>
              <w:right w:w="100" w:type="dxa"/>
            </w:tcMar>
          </w:tcPr>
          <w:p w14:paraId="58750AA4" w14:textId="0296719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Members may experience emotional distress, anxiety, exclusion, or feel unsafe within the society environment. This can negatively impact wellbeing and participation. </w:t>
            </w:r>
          </w:p>
        </w:tc>
        <w:tc>
          <w:tcPr>
            <w:tcW w:w="345" w:type="dxa"/>
            <w:tcMar>
              <w:top w:w="100" w:type="dxa"/>
              <w:left w:w="100" w:type="dxa"/>
              <w:bottom w:w="100" w:type="dxa"/>
              <w:right w:w="100" w:type="dxa"/>
            </w:tcMar>
          </w:tcPr>
          <w:p w14:paraId="1D262467" w14:textId="60908C90"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480" w:type="dxa"/>
            <w:tcMar>
              <w:top w:w="100" w:type="dxa"/>
              <w:left w:w="100" w:type="dxa"/>
              <w:bottom w:w="100" w:type="dxa"/>
              <w:right w:w="100" w:type="dxa"/>
            </w:tcMar>
          </w:tcPr>
          <w:p w14:paraId="5B4F34CB" w14:textId="246D60EF"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750" w:type="dxa"/>
            <w:tcMar>
              <w:top w:w="100" w:type="dxa"/>
              <w:left w:w="100" w:type="dxa"/>
              <w:bottom w:w="100" w:type="dxa"/>
              <w:right w:w="100" w:type="dxa"/>
            </w:tcMar>
          </w:tcPr>
          <w:p w14:paraId="08A9447D" w14:textId="132C7B8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9</w:t>
            </w:r>
          </w:p>
        </w:tc>
        <w:tc>
          <w:tcPr>
            <w:tcW w:w="3960" w:type="dxa"/>
            <w:tcMar>
              <w:top w:w="100" w:type="dxa"/>
              <w:left w:w="100" w:type="dxa"/>
              <w:bottom w:w="100" w:type="dxa"/>
              <w:right w:w="100" w:type="dxa"/>
            </w:tcMar>
          </w:tcPr>
          <w:p w14:paraId="2C8BC78E"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immediate action taken against offenders (warnings, removal from events, escalation to LUU if needed)</w:t>
            </w:r>
          </w:p>
          <w:p w14:paraId="09736071"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Promote an inclusive and respectful environment aligned with MESA values</w:t>
            </w:r>
          </w:p>
          <w:p w14:paraId="60B522BC" w14:textId="77777777" w:rsidR="00D27A76" w:rsidRPr="008E7709" w:rsidRDefault="00D27A76" w:rsidP="00D27A76">
            <w:pPr>
              <w:widowControl w:val="0"/>
              <w:spacing w:line="240" w:lineRule="auto"/>
              <w:rPr>
                <w:rFonts w:ascii="Times New Roman" w:hAnsi="Times New Roman" w:cs="Times New Roman"/>
                <w:color w:val="000000"/>
              </w:rPr>
            </w:pPr>
          </w:p>
        </w:tc>
        <w:tc>
          <w:tcPr>
            <w:tcW w:w="540" w:type="dxa"/>
            <w:tcMar>
              <w:top w:w="100" w:type="dxa"/>
              <w:left w:w="100" w:type="dxa"/>
              <w:bottom w:w="100" w:type="dxa"/>
              <w:right w:w="100" w:type="dxa"/>
            </w:tcMar>
          </w:tcPr>
          <w:p w14:paraId="20027066" w14:textId="2A4777F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570" w:type="dxa"/>
            <w:tcMar>
              <w:top w:w="100" w:type="dxa"/>
              <w:left w:w="100" w:type="dxa"/>
              <w:bottom w:w="100" w:type="dxa"/>
              <w:right w:w="100" w:type="dxa"/>
            </w:tcMar>
          </w:tcPr>
          <w:p w14:paraId="189EB453" w14:textId="12D1F8F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1</w:t>
            </w:r>
          </w:p>
        </w:tc>
        <w:tc>
          <w:tcPr>
            <w:tcW w:w="615" w:type="dxa"/>
            <w:tcMar>
              <w:top w:w="100" w:type="dxa"/>
              <w:left w:w="100" w:type="dxa"/>
              <w:bottom w:w="100" w:type="dxa"/>
              <w:right w:w="100" w:type="dxa"/>
            </w:tcMar>
          </w:tcPr>
          <w:p w14:paraId="1B78A1A1" w14:textId="1C48614A"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2</w:t>
            </w:r>
          </w:p>
        </w:tc>
        <w:tc>
          <w:tcPr>
            <w:tcW w:w="4305" w:type="dxa"/>
            <w:tcMar>
              <w:top w:w="100" w:type="dxa"/>
              <w:left w:w="100" w:type="dxa"/>
              <w:bottom w:w="100" w:type="dxa"/>
              <w:right w:w="100" w:type="dxa"/>
            </w:tcMar>
          </w:tcPr>
          <w:p w14:paraId="7DDD7048" w14:textId="1FC913A6"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r w:rsidR="00D27A76" w14:paraId="596AC8DD" w14:textId="77777777" w:rsidTr="7AA27F25">
        <w:trPr>
          <w:trHeight w:val="440"/>
        </w:trPr>
        <w:tc>
          <w:tcPr>
            <w:tcW w:w="2370" w:type="dxa"/>
            <w:tcMar>
              <w:top w:w="100" w:type="dxa"/>
              <w:left w:w="100" w:type="dxa"/>
              <w:bottom w:w="100" w:type="dxa"/>
              <w:right w:w="100" w:type="dxa"/>
            </w:tcMar>
          </w:tcPr>
          <w:p w14:paraId="78A54E21" w14:textId="70A8A092"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lastRenderedPageBreak/>
              <w:t>Transportation</w:t>
            </w:r>
          </w:p>
        </w:tc>
        <w:tc>
          <w:tcPr>
            <w:tcW w:w="1920" w:type="dxa"/>
            <w:tcMar>
              <w:top w:w="100" w:type="dxa"/>
              <w:left w:w="100" w:type="dxa"/>
              <w:bottom w:w="100" w:type="dxa"/>
              <w:right w:w="100" w:type="dxa"/>
            </w:tcMar>
          </w:tcPr>
          <w:p w14:paraId="78B33442" w14:textId="1024FC86"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Road accidents, members getting lost/separated, or missing transport links leading to being stranded.</w:t>
            </w:r>
          </w:p>
        </w:tc>
        <w:tc>
          <w:tcPr>
            <w:tcW w:w="345" w:type="dxa"/>
            <w:tcMar>
              <w:top w:w="100" w:type="dxa"/>
              <w:left w:w="100" w:type="dxa"/>
              <w:bottom w:w="100" w:type="dxa"/>
              <w:right w:w="100" w:type="dxa"/>
            </w:tcMar>
          </w:tcPr>
          <w:p w14:paraId="0DE8B3F4" w14:textId="75F8615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480" w:type="dxa"/>
            <w:tcMar>
              <w:top w:w="100" w:type="dxa"/>
              <w:left w:w="100" w:type="dxa"/>
              <w:bottom w:w="100" w:type="dxa"/>
              <w:right w:w="100" w:type="dxa"/>
            </w:tcMar>
          </w:tcPr>
          <w:p w14:paraId="334C4160" w14:textId="54BB3D71"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750" w:type="dxa"/>
            <w:tcMar>
              <w:top w:w="100" w:type="dxa"/>
              <w:left w:w="100" w:type="dxa"/>
              <w:bottom w:w="100" w:type="dxa"/>
              <w:right w:w="100" w:type="dxa"/>
            </w:tcMar>
          </w:tcPr>
          <w:p w14:paraId="0F74E063" w14:textId="2E30F50A"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9</w:t>
            </w:r>
          </w:p>
        </w:tc>
        <w:tc>
          <w:tcPr>
            <w:tcW w:w="3960" w:type="dxa"/>
            <w:tcMar>
              <w:top w:w="100" w:type="dxa"/>
              <w:left w:w="100" w:type="dxa"/>
              <w:bottom w:w="100" w:type="dxa"/>
              <w:right w:w="100" w:type="dxa"/>
            </w:tcMar>
          </w:tcPr>
          <w:p w14:paraId="11D0E7A5" w14:textId="27354412"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Use licensed public transport or vetted taxi firms; establish a "buddy system"; share a live itinerary and emergency contact list in a group chat.</w:t>
            </w:r>
          </w:p>
        </w:tc>
        <w:tc>
          <w:tcPr>
            <w:tcW w:w="540" w:type="dxa"/>
            <w:tcMar>
              <w:top w:w="100" w:type="dxa"/>
              <w:left w:w="100" w:type="dxa"/>
              <w:bottom w:w="100" w:type="dxa"/>
              <w:right w:w="100" w:type="dxa"/>
            </w:tcMar>
          </w:tcPr>
          <w:p w14:paraId="165368D4" w14:textId="41812C4C"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570" w:type="dxa"/>
            <w:tcMar>
              <w:top w:w="100" w:type="dxa"/>
              <w:left w:w="100" w:type="dxa"/>
              <w:bottom w:w="100" w:type="dxa"/>
              <w:right w:w="100" w:type="dxa"/>
            </w:tcMar>
          </w:tcPr>
          <w:p w14:paraId="18E95639" w14:textId="138D3D93"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615" w:type="dxa"/>
            <w:tcMar>
              <w:top w:w="100" w:type="dxa"/>
              <w:left w:w="100" w:type="dxa"/>
              <w:bottom w:w="100" w:type="dxa"/>
              <w:right w:w="100" w:type="dxa"/>
            </w:tcMar>
          </w:tcPr>
          <w:p w14:paraId="4A9D8DF1" w14:textId="2C7FDB56"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4</w:t>
            </w:r>
          </w:p>
        </w:tc>
        <w:tc>
          <w:tcPr>
            <w:tcW w:w="4305" w:type="dxa"/>
            <w:tcMar>
              <w:top w:w="100" w:type="dxa"/>
              <w:left w:w="100" w:type="dxa"/>
              <w:bottom w:w="100" w:type="dxa"/>
              <w:right w:w="100" w:type="dxa"/>
            </w:tcMar>
          </w:tcPr>
          <w:p w14:paraId="195B2A19" w14:textId="400E4F2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r w:rsidR="00D27A76" w14:paraId="451E62D2" w14:textId="77777777" w:rsidTr="7AA27F25">
        <w:trPr>
          <w:trHeight w:val="440"/>
        </w:trPr>
        <w:tc>
          <w:tcPr>
            <w:tcW w:w="2370" w:type="dxa"/>
            <w:tcMar>
              <w:top w:w="100" w:type="dxa"/>
              <w:left w:w="100" w:type="dxa"/>
              <w:bottom w:w="100" w:type="dxa"/>
              <w:right w:w="100" w:type="dxa"/>
            </w:tcMar>
          </w:tcPr>
          <w:p w14:paraId="10865766" w14:textId="39C1E60F"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Fire</w:t>
            </w:r>
          </w:p>
        </w:tc>
        <w:tc>
          <w:tcPr>
            <w:tcW w:w="1920" w:type="dxa"/>
            <w:tcMar>
              <w:top w:w="100" w:type="dxa"/>
              <w:left w:w="100" w:type="dxa"/>
              <w:bottom w:w="100" w:type="dxa"/>
              <w:right w:w="100" w:type="dxa"/>
            </w:tcMar>
          </w:tcPr>
          <w:p w14:paraId="0CD390B7" w14:textId="5EA3AA22"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Burns, smoke inhalation, and panic or injury during evacuation caused by open flames, faulty electrical equipment, or overheating devices</w:t>
            </w:r>
          </w:p>
        </w:tc>
        <w:tc>
          <w:tcPr>
            <w:tcW w:w="345" w:type="dxa"/>
            <w:tcMar>
              <w:top w:w="100" w:type="dxa"/>
              <w:left w:w="100" w:type="dxa"/>
              <w:bottom w:w="100" w:type="dxa"/>
              <w:right w:w="100" w:type="dxa"/>
            </w:tcMar>
          </w:tcPr>
          <w:p w14:paraId="2B6379D9" w14:textId="47C2CEA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480" w:type="dxa"/>
            <w:tcMar>
              <w:top w:w="100" w:type="dxa"/>
              <w:left w:w="100" w:type="dxa"/>
              <w:bottom w:w="100" w:type="dxa"/>
              <w:right w:w="100" w:type="dxa"/>
            </w:tcMar>
          </w:tcPr>
          <w:p w14:paraId="22464A9B" w14:textId="177E3FD3"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5</w:t>
            </w:r>
          </w:p>
        </w:tc>
        <w:tc>
          <w:tcPr>
            <w:tcW w:w="750" w:type="dxa"/>
            <w:tcMar>
              <w:top w:w="100" w:type="dxa"/>
              <w:left w:w="100" w:type="dxa"/>
              <w:bottom w:w="100" w:type="dxa"/>
              <w:right w:w="100" w:type="dxa"/>
            </w:tcMar>
          </w:tcPr>
          <w:p w14:paraId="7DA8EECD" w14:textId="616337C0"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10</w:t>
            </w:r>
          </w:p>
        </w:tc>
        <w:tc>
          <w:tcPr>
            <w:tcW w:w="3960" w:type="dxa"/>
            <w:tcMar>
              <w:top w:w="100" w:type="dxa"/>
              <w:left w:w="100" w:type="dxa"/>
              <w:bottom w:w="100" w:type="dxa"/>
              <w:right w:w="100" w:type="dxa"/>
            </w:tcMar>
          </w:tcPr>
          <w:p w14:paraId="54DE2E26" w14:textId="365EA022"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Avoid open flames unless approved, use PAT-tested equipment, prevent socket overloading, keep flammable materials away from heat sources, ensure fire exits are clear, and brief staff on evacuation procedures.</w:t>
            </w:r>
          </w:p>
        </w:tc>
        <w:tc>
          <w:tcPr>
            <w:tcW w:w="540" w:type="dxa"/>
            <w:tcMar>
              <w:top w:w="100" w:type="dxa"/>
              <w:left w:w="100" w:type="dxa"/>
              <w:bottom w:w="100" w:type="dxa"/>
              <w:right w:w="100" w:type="dxa"/>
            </w:tcMar>
          </w:tcPr>
          <w:p w14:paraId="6A9D556C" w14:textId="67321AF5"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570" w:type="dxa"/>
            <w:tcMar>
              <w:top w:w="100" w:type="dxa"/>
              <w:left w:w="100" w:type="dxa"/>
              <w:bottom w:w="100" w:type="dxa"/>
              <w:right w:w="100" w:type="dxa"/>
            </w:tcMar>
          </w:tcPr>
          <w:p w14:paraId="30E30679" w14:textId="0841045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615" w:type="dxa"/>
            <w:tcMar>
              <w:top w:w="100" w:type="dxa"/>
              <w:left w:w="100" w:type="dxa"/>
              <w:bottom w:w="100" w:type="dxa"/>
              <w:right w:w="100" w:type="dxa"/>
            </w:tcMar>
          </w:tcPr>
          <w:p w14:paraId="107C1B90" w14:textId="4150678E"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6</w:t>
            </w:r>
          </w:p>
        </w:tc>
        <w:tc>
          <w:tcPr>
            <w:tcW w:w="4305" w:type="dxa"/>
            <w:tcMar>
              <w:top w:w="100" w:type="dxa"/>
              <w:left w:w="100" w:type="dxa"/>
              <w:bottom w:w="100" w:type="dxa"/>
              <w:right w:w="100" w:type="dxa"/>
            </w:tcMar>
          </w:tcPr>
          <w:p w14:paraId="043A215B" w14:textId="44A1864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r w:rsidR="00D27A76" w14:paraId="60D49565" w14:textId="77777777" w:rsidTr="7AA27F25">
        <w:trPr>
          <w:trHeight w:val="440"/>
        </w:trPr>
        <w:tc>
          <w:tcPr>
            <w:tcW w:w="2370" w:type="dxa"/>
            <w:tcMar>
              <w:top w:w="100" w:type="dxa"/>
              <w:left w:w="100" w:type="dxa"/>
              <w:bottom w:w="100" w:type="dxa"/>
              <w:right w:w="100" w:type="dxa"/>
            </w:tcMar>
          </w:tcPr>
          <w:p w14:paraId="28EBB176" w14:textId="5674331C"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Consumption of alcohol</w:t>
            </w:r>
          </w:p>
        </w:tc>
        <w:tc>
          <w:tcPr>
            <w:tcW w:w="1920" w:type="dxa"/>
            <w:tcMar>
              <w:top w:w="100" w:type="dxa"/>
              <w:left w:w="100" w:type="dxa"/>
              <w:bottom w:w="100" w:type="dxa"/>
              <w:right w:w="100" w:type="dxa"/>
            </w:tcMar>
          </w:tcPr>
          <w:p w14:paraId="7503B4A9" w14:textId="42D996D5"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xml:space="preserve">Intoxication leading to antisocial </w:t>
            </w:r>
            <w:proofErr w:type="spellStart"/>
            <w:r w:rsidRPr="008E7709">
              <w:rPr>
                <w:rFonts w:ascii="Times New Roman" w:hAnsi="Times New Roman" w:cs="Times New Roman"/>
                <w:color w:val="000000"/>
              </w:rPr>
              <w:t>behavior</w:t>
            </w:r>
            <w:proofErr w:type="spellEnd"/>
            <w:r w:rsidRPr="008E7709">
              <w:rPr>
                <w:rFonts w:ascii="Times New Roman" w:hAnsi="Times New Roman" w:cs="Times New Roman"/>
                <w:color w:val="000000"/>
              </w:rPr>
              <w:t>, injury, or vulnerability (getting lost/separated).</w:t>
            </w:r>
          </w:p>
        </w:tc>
        <w:tc>
          <w:tcPr>
            <w:tcW w:w="345" w:type="dxa"/>
            <w:tcMar>
              <w:top w:w="100" w:type="dxa"/>
              <w:left w:w="100" w:type="dxa"/>
              <w:bottom w:w="100" w:type="dxa"/>
              <w:right w:w="100" w:type="dxa"/>
            </w:tcMar>
          </w:tcPr>
          <w:p w14:paraId="2A36AB76" w14:textId="307C452B"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480" w:type="dxa"/>
            <w:tcMar>
              <w:top w:w="100" w:type="dxa"/>
              <w:left w:w="100" w:type="dxa"/>
              <w:bottom w:w="100" w:type="dxa"/>
              <w:right w:w="100" w:type="dxa"/>
            </w:tcMar>
          </w:tcPr>
          <w:p w14:paraId="0E5C8F48" w14:textId="2A7649A8"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750" w:type="dxa"/>
            <w:tcMar>
              <w:top w:w="100" w:type="dxa"/>
              <w:left w:w="100" w:type="dxa"/>
              <w:bottom w:w="100" w:type="dxa"/>
              <w:right w:w="100" w:type="dxa"/>
            </w:tcMar>
          </w:tcPr>
          <w:p w14:paraId="0FF18697" w14:textId="16F46D01"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9</w:t>
            </w:r>
          </w:p>
        </w:tc>
        <w:tc>
          <w:tcPr>
            <w:tcW w:w="3960" w:type="dxa"/>
            <w:tcMar>
              <w:top w:w="100" w:type="dxa"/>
              <w:left w:w="100" w:type="dxa"/>
              <w:bottom w:w="100" w:type="dxa"/>
              <w:right w:w="100" w:type="dxa"/>
            </w:tcMar>
          </w:tcPr>
          <w:p w14:paraId="3FC502A2" w14:textId="3A0670F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Hold events in licensed venues where staff monitor service; enforce a Code of Conduct; always provide non-alcoholic alternatives.</w:t>
            </w:r>
          </w:p>
        </w:tc>
        <w:tc>
          <w:tcPr>
            <w:tcW w:w="540" w:type="dxa"/>
            <w:tcMar>
              <w:top w:w="100" w:type="dxa"/>
              <w:left w:w="100" w:type="dxa"/>
              <w:bottom w:w="100" w:type="dxa"/>
              <w:right w:w="100" w:type="dxa"/>
            </w:tcMar>
          </w:tcPr>
          <w:p w14:paraId="0402C80A" w14:textId="24289703"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570" w:type="dxa"/>
            <w:tcMar>
              <w:top w:w="100" w:type="dxa"/>
              <w:left w:w="100" w:type="dxa"/>
              <w:bottom w:w="100" w:type="dxa"/>
              <w:right w:w="100" w:type="dxa"/>
            </w:tcMar>
          </w:tcPr>
          <w:p w14:paraId="79C0CA2C" w14:textId="44361B6A"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615" w:type="dxa"/>
            <w:tcMar>
              <w:top w:w="100" w:type="dxa"/>
              <w:left w:w="100" w:type="dxa"/>
              <w:bottom w:w="100" w:type="dxa"/>
              <w:right w:w="100" w:type="dxa"/>
            </w:tcMar>
          </w:tcPr>
          <w:p w14:paraId="7418F012" w14:textId="6AC69CBA"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4</w:t>
            </w:r>
          </w:p>
        </w:tc>
        <w:tc>
          <w:tcPr>
            <w:tcW w:w="4305" w:type="dxa"/>
            <w:tcMar>
              <w:top w:w="100" w:type="dxa"/>
              <w:left w:w="100" w:type="dxa"/>
              <w:bottom w:w="100" w:type="dxa"/>
              <w:right w:w="100" w:type="dxa"/>
            </w:tcMar>
          </w:tcPr>
          <w:p w14:paraId="7BBEC691" w14:textId="60778900"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r w:rsidR="00D27A76" w14:paraId="2E060B3B" w14:textId="77777777" w:rsidTr="7AA27F25">
        <w:trPr>
          <w:trHeight w:val="440"/>
        </w:trPr>
        <w:tc>
          <w:tcPr>
            <w:tcW w:w="2370" w:type="dxa"/>
            <w:tcMar>
              <w:top w:w="100" w:type="dxa"/>
              <w:left w:w="100" w:type="dxa"/>
              <w:bottom w:w="100" w:type="dxa"/>
              <w:right w:w="100" w:type="dxa"/>
            </w:tcMar>
          </w:tcPr>
          <w:p w14:paraId="47719B23" w14:textId="38E9AD4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Weather</w:t>
            </w:r>
          </w:p>
        </w:tc>
        <w:tc>
          <w:tcPr>
            <w:tcW w:w="1920" w:type="dxa"/>
            <w:tcMar>
              <w:top w:w="100" w:type="dxa"/>
              <w:left w:w="100" w:type="dxa"/>
              <w:bottom w:w="100" w:type="dxa"/>
              <w:right w:w="100" w:type="dxa"/>
            </w:tcMar>
          </w:tcPr>
          <w:p w14:paraId="77A94446"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Bad weather can lead to slips and falls (wet surfaces), dehydration or heat exhaustion (hot weather), or discomfort and illness (cold conditions). Strong winds or rain may also disrupt events and create unsafe environments.</w:t>
            </w:r>
          </w:p>
          <w:p w14:paraId="6C595A5D" w14:textId="77777777" w:rsidR="00D27A76" w:rsidRPr="008E7709" w:rsidRDefault="00D27A76" w:rsidP="00D27A76">
            <w:pPr>
              <w:widowControl w:val="0"/>
              <w:spacing w:line="240" w:lineRule="auto"/>
              <w:rPr>
                <w:rFonts w:ascii="Times New Roman" w:hAnsi="Times New Roman" w:cs="Times New Roman"/>
                <w:color w:val="000000"/>
              </w:rPr>
            </w:pPr>
          </w:p>
        </w:tc>
        <w:tc>
          <w:tcPr>
            <w:tcW w:w="345" w:type="dxa"/>
            <w:tcMar>
              <w:top w:w="100" w:type="dxa"/>
              <w:left w:w="100" w:type="dxa"/>
              <w:bottom w:w="100" w:type="dxa"/>
              <w:right w:w="100" w:type="dxa"/>
            </w:tcMar>
          </w:tcPr>
          <w:p w14:paraId="3AEC9B05" w14:textId="33AD1636"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480" w:type="dxa"/>
            <w:tcMar>
              <w:top w:w="100" w:type="dxa"/>
              <w:left w:w="100" w:type="dxa"/>
              <w:bottom w:w="100" w:type="dxa"/>
              <w:right w:w="100" w:type="dxa"/>
            </w:tcMar>
          </w:tcPr>
          <w:p w14:paraId="2203E49D" w14:textId="1239D4EF"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750" w:type="dxa"/>
            <w:tcMar>
              <w:top w:w="100" w:type="dxa"/>
              <w:left w:w="100" w:type="dxa"/>
              <w:bottom w:w="100" w:type="dxa"/>
              <w:right w:w="100" w:type="dxa"/>
            </w:tcMar>
          </w:tcPr>
          <w:p w14:paraId="0A660DB1" w14:textId="4FAA9AF5"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6</w:t>
            </w:r>
          </w:p>
        </w:tc>
        <w:tc>
          <w:tcPr>
            <w:tcW w:w="3960" w:type="dxa"/>
            <w:tcMar>
              <w:top w:w="100" w:type="dxa"/>
              <w:left w:w="100" w:type="dxa"/>
              <w:bottom w:w="100" w:type="dxa"/>
              <w:right w:w="100" w:type="dxa"/>
            </w:tcMar>
          </w:tcPr>
          <w:p w14:paraId="5F078371"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Monitor weather forecasts in advance of events</w:t>
            </w:r>
          </w:p>
          <w:p w14:paraId="3E4A691B"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Cancel, postpone, or relocate events if conditions are unsafe</w:t>
            </w:r>
          </w:p>
          <w:p w14:paraId="47AF0F98"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Use indoor venues where possible</w:t>
            </w:r>
          </w:p>
          <w:p w14:paraId="21F60B71"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Inform attendees in advance about appropriate clothing</w:t>
            </w:r>
          </w:p>
          <w:p w14:paraId="7721C3FE"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Provide access to water during hot weather</w:t>
            </w:r>
          </w:p>
          <w:p w14:paraId="6568CE39" w14:textId="77777777"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Ensure event areas are safe (e.g., dry floors, stable equipment)</w:t>
            </w:r>
          </w:p>
          <w:p w14:paraId="0827EAB0" w14:textId="00BC509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Committee to assess conditions on the day of the event</w:t>
            </w:r>
          </w:p>
        </w:tc>
        <w:tc>
          <w:tcPr>
            <w:tcW w:w="540" w:type="dxa"/>
            <w:tcMar>
              <w:top w:w="100" w:type="dxa"/>
              <w:left w:w="100" w:type="dxa"/>
              <w:bottom w:w="100" w:type="dxa"/>
              <w:right w:w="100" w:type="dxa"/>
            </w:tcMar>
          </w:tcPr>
          <w:p w14:paraId="7E631BEE" w14:textId="536BF882"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570" w:type="dxa"/>
            <w:tcMar>
              <w:top w:w="100" w:type="dxa"/>
              <w:left w:w="100" w:type="dxa"/>
              <w:bottom w:w="100" w:type="dxa"/>
              <w:right w:w="100" w:type="dxa"/>
            </w:tcMar>
          </w:tcPr>
          <w:p w14:paraId="3B3369EE" w14:textId="70297CA6"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615" w:type="dxa"/>
            <w:tcMar>
              <w:top w:w="100" w:type="dxa"/>
              <w:left w:w="100" w:type="dxa"/>
              <w:bottom w:w="100" w:type="dxa"/>
              <w:right w:w="100" w:type="dxa"/>
            </w:tcMar>
          </w:tcPr>
          <w:p w14:paraId="3E739BAA" w14:textId="029FE76A"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4</w:t>
            </w:r>
          </w:p>
        </w:tc>
        <w:tc>
          <w:tcPr>
            <w:tcW w:w="4305" w:type="dxa"/>
            <w:tcMar>
              <w:top w:w="100" w:type="dxa"/>
              <w:left w:w="100" w:type="dxa"/>
              <w:bottom w:w="100" w:type="dxa"/>
              <w:right w:w="100" w:type="dxa"/>
            </w:tcMar>
          </w:tcPr>
          <w:p w14:paraId="7427982E" w14:textId="4B7D91C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r w:rsidR="00D27A76" w14:paraId="3204218F" w14:textId="77777777" w:rsidTr="7AA27F25">
        <w:trPr>
          <w:trHeight w:val="440"/>
        </w:trPr>
        <w:tc>
          <w:tcPr>
            <w:tcW w:w="2370" w:type="dxa"/>
            <w:tcMar>
              <w:top w:w="100" w:type="dxa"/>
              <w:left w:w="100" w:type="dxa"/>
              <w:bottom w:w="100" w:type="dxa"/>
              <w:right w:w="100" w:type="dxa"/>
            </w:tcMar>
          </w:tcPr>
          <w:p w14:paraId="3E1B18FF" w14:textId="6388398D"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 xml:space="preserve">Fractures, muscle sprains, or head injuries </w:t>
            </w:r>
            <w:r w:rsidRPr="008E7709">
              <w:rPr>
                <w:rFonts w:ascii="Times New Roman" w:hAnsi="Times New Roman" w:cs="Times New Roman"/>
                <w:color w:val="000000"/>
              </w:rPr>
              <w:lastRenderedPageBreak/>
              <w:t>from falls, collisions, or lack of warm-up.</w:t>
            </w:r>
          </w:p>
        </w:tc>
        <w:tc>
          <w:tcPr>
            <w:tcW w:w="1920" w:type="dxa"/>
            <w:tcMar>
              <w:top w:w="100" w:type="dxa"/>
              <w:left w:w="100" w:type="dxa"/>
              <w:bottom w:w="100" w:type="dxa"/>
              <w:right w:w="100" w:type="dxa"/>
            </w:tcMar>
          </w:tcPr>
          <w:p w14:paraId="309AB84B" w14:textId="7C14B574"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lastRenderedPageBreak/>
              <w:t xml:space="preserve">Fractures, muscle sprains, or head </w:t>
            </w:r>
            <w:r w:rsidRPr="008E7709">
              <w:rPr>
                <w:rFonts w:ascii="Times New Roman" w:hAnsi="Times New Roman" w:cs="Times New Roman"/>
                <w:color w:val="000000"/>
              </w:rPr>
              <w:lastRenderedPageBreak/>
              <w:t>injuries from falls, collisions, or lack of warm-up.</w:t>
            </w:r>
          </w:p>
        </w:tc>
        <w:tc>
          <w:tcPr>
            <w:tcW w:w="345" w:type="dxa"/>
            <w:tcMar>
              <w:top w:w="100" w:type="dxa"/>
              <w:left w:w="100" w:type="dxa"/>
              <w:bottom w:w="100" w:type="dxa"/>
              <w:right w:w="100" w:type="dxa"/>
            </w:tcMar>
          </w:tcPr>
          <w:p w14:paraId="3A9CDDED" w14:textId="41821E2C"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lastRenderedPageBreak/>
              <w:t>2</w:t>
            </w:r>
          </w:p>
        </w:tc>
        <w:tc>
          <w:tcPr>
            <w:tcW w:w="480" w:type="dxa"/>
            <w:tcMar>
              <w:top w:w="100" w:type="dxa"/>
              <w:left w:w="100" w:type="dxa"/>
              <w:bottom w:w="100" w:type="dxa"/>
              <w:right w:w="100" w:type="dxa"/>
            </w:tcMar>
          </w:tcPr>
          <w:p w14:paraId="2EFAAE48" w14:textId="37CC6191"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3</w:t>
            </w:r>
          </w:p>
        </w:tc>
        <w:tc>
          <w:tcPr>
            <w:tcW w:w="750" w:type="dxa"/>
            <w:tcMar>
              <w:top w:w="100" w:type="dxa"/>
              <w:left w:w="100" w:type="dxa"/>
              <w:bottom w:w="100" w:type="dxa"/>
              <w:right w:w="100" w:type="dxa"/>
            </w:tcMar>
          </w:tcPr>
          <w:p w14:paraId="61FCCA2F" w14:textId="36C7BA83"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6</w:t>
            </w:r>
          </w:p>
        </w:tc>
        <w:tc>
          <w:tcPr>
            <w:tcW w:w="3960" w:type="dxa"/>
            <w:tcMar>
              <w:top w:w="100" w:type="dxa"/>
              <w:left w:w="100" w:type="dxa"/>
              <w:bottom w:w="100" w:type="dxa"/>
              <w:right w:w="100" w:type="dxa"/>
            </w:tcMar>
          </w:tcPr>
          <w:p w14:paraId="0173C866" w14:textId="77777777" w:rsidR="00101962" w:rsidRDefault="00101962" w:rsidP="00D27A76">
            <w:pPr>
              <w:widowControl w:val="0"/>
              <w:spacing w:line="240" w:lineRule="auto"/>
              <w:rPr>
                <w:rFonts w:ascii="Times New Roman" w:hAnsi="Times New Roman" w:cs="Times New Roman"/>
                <w:color w:val="000000"/>
              </w:rPr>
            </w:pPr>
            <w:r w:rsidRPr="00101962">
              <w:rPr>
                <w:rFonts w:ascii="Times New Roman" w:hAnsi="Times New Roman" w:cs="Times New Roman"/>
                <w:color w:val="000000"/>
              </w:rPr>
              <w:t xml:space="preserve">During sports activities organised by MESA, such as football games, relay </w:t>
            </w:r>
            <w:r w:rsidRPr="00101962">
              <w:rPr>
                <w:rFonts w:ascii="Times New Roman" w:hAnsi="Times New Roman" w:cs="Times New Roman"/>
                <w:color w:val="000000"/>
              </w:rPr>
              <w:lastRenderedPageBreak/>
              <w:t xml:space="preserve">races, sports-day competitions, and other recreational team sports, participants may be at risk of falls, collisions, sprains, strains, or head injuries. </w:t>
            </w:r>
          </w:p>
          <w:p w14:paraId="738E5834" w14:textId="77777777" w:rsidR="00101962" w:rsidRDefault="00101962" w:rsidP="00D27A76">
            <w:pPr>
              <w:widowControl w:val="0"/>
              <w:spacing w:line="240" w:lineRule="auto"/>
              <w:rPr>
                <w:rFonts w:ascii="Times New Roman" w:hAnsi="Times New Roman" w:cs="Times New Roman"/>
                <w:color w:val="000000"/>
              </w:rPr>
            </w:pPr>
            <w:r w:rsidRPr="00101962">
              <w:rPr>
                <w:rFonts w:ascii="Times New Roman" w:hAnsi="Times New Roman" w:cs="Times New Roman"/>
                <w:color w:val="000000"/>
              </w:rPr>
              <w:t xml:space="preserve">To minimise these risks, participants must complete a proper warm-up, wear suitable footwear and protective equipment where </w:t>
            </w:r>
            <w:proofErr w:type="gramStart"/>
            <w:r w:rsidRPr="00101962">
              <w:rPr>
                <w:rFonts w:ascii="Times New Roman" w:hAnsi="Times New Roman" w:cs="Times New Roman"/>
                <w:color w:val="000000"/>
              </w:rPr>
              <w:t>required</w:t>
            </w:r>
            <w:proofErr w:type="gramEnd"/>
            <w:r w:rsidRPr="00101962">
              <w:rPr>
                <w:rFonts w:ascii="Times New Roman" w:hAnsi="Times New Roman" w:cs="Times New Roman"/>
                <w:color w:val="000000"/>
              </w:rPr>
              <w:t xml:space="preserve">, and follow clear safety rules. Playing areas should be checked for debris, uneven or slippery surfaces before activities begin, and games should be appropriately supervised. </w:t>
            </w:r>
          </w:p>
          <w:p w14:paraId="011985DE" w14:textId="77777777" w:rsidR="00101962" w:rsidRDefault="00101962" w:rsidP="00D27A76">
            <w:pPr>
              <w:widowControl w:val="0"/>
              <w:spacing w:line="240" w:lineRule="auto"/>
              <w:rPr>
                <w:rFonts w:ascii="Times New Roman" w:hAnsi="Times New Roman" w:cs="Times New Roman"/>
                <w:color w:val="000000"/>
              </w:rPr>
            </w:pPr>
            <w:r w:rsidRPr="00101962">
              <w:rPr>
                <w:rFonts w:ascii="Times New Roman" w:hAnsi="Times New Roman" w:cs="Times New Roman"/>
                <w:color w:val="000000"/>
              </w:rPr>
              <w:t xml:space="preserve">Participants should stay hydrated, take regular breaks, and work at a suitable level for their ability. </w:t>
            </w:r>
          </w:p>
          <w:p w14:paraId="39E55899" w14:textId="36DAC08C" w:rsidR="00D27A76" w:rsidRPr="008E7709" w:rsidRDefault="00101962" w:rsidP="00D27A76">
            <w:pPr>
              <w:widowControl w:val="0"/>
              <w:spacing w:line="240" w:lineRule="auto"/>
              <w:rPr>
                <w:rFonts w:ascii="Times New Roman" w:hAnsi="Times New Roman" w:cs="Times New Roman"/>
                <w:color w:val="000000"/>
              </w:rPr>
            </w:pPr>
            <w:r w:rsidRPr="00101962">
              <w:rPr>
                <w:rFonts w:ascii="Times New Roman" w:hAnsi="Times New Roman" w:cs="Times New Roman"/>
                <w:color w:val="000000"/>
              </w:rPr>
              <w:t>A first-aid kit should also be readily available, and any participant who is injured or unwell should stop participating.</w:t>
            </w:r>
          </w:p>
        </w:tc>
        <w:tc>
          <w:tcPr>
            <w:tcW w:w="540" w:type="dxa"/>
            <w:tcMar>
              <w:top w:w="100" w:type="dxa"/>
              <w:left w:w="100" w:type="dxa"/>
              <w:bottom w:w="100" w:type="dxa"/>
              <w:right w:w="100" w:type="dxa"/>
            </w:tcMar>
          </w:tcPr>
          <w:p w14:paraId="2E84B229" w14:textId="05718516"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lastRenderedPageBreak/>
              <w:t>2</w:t>
            </w:r>
          </w:p>
        </w:tc>
        <w:tc>
          <w:tcPr>
            <w:tcW w:w="570" w:type="dxa"/>
            <w:tcMar>
              <w:top w:w="100" w:type="dxa"/>
              <w:left w:w="100" w:type="dxa"/>
              <w:bottom w:w="100" w:type="dxa"/>
              <w:right w:w="100" w:type="dxa"/>
            </w:tcMar>
          </w:tcPr>
          <w:p w14:paraId="33B39ACC" w14:textId="6F0B44ED"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2</w:t>
            </w:r>
          </w:p>
        </w:tc>
        <w:tc>
          <w:tcPr>
            <w:tcW w:w="615" w:type="dxa"/>
            <w:tcMar>
              <w:top w:w="100" w:type="dxa"/>
              <w:left w:w="100" w:type="dxa"/>
              <w:bottom w:w="100" w:type="dxa"/>
              <w:right w:w="100" w:type="dxa"/>
            </w:tcMar>
          </w:tcPr>
          <w:p w14:paraId="0C465E07" w14:textId="1E60312F" w:rsidR="00D27A76" w:rsidRPr="008E7709" w:rsidRDefault="00D27A76" w:rsidP="00D27A76">
            <w:pPr>
              <w:widowControl w:val="0"/>
              <w:spacing w:line="240" w:lineRule="auto"/>
              <w:rPr>
                <w:rFonts w:ascii="Times New Roman" w:hAnsi="Times New Roman" w:cs="Times New Roman"/>
                <w:color w:val="000000" w:themeColor="text1"/>
              </w:rPr>
            </w:pPr>
            <w:r w:rsidRPr="008E7709">
              <w:rPr>
                <w:rFonts w:ascii="Times New Roman" w:hAnsi="Times New Roman" w:cs="Times New Roman"/>
                <w:color w:val="000000" w:themeColor="text1"/>
              </w:rPr>
              <w:t>4</w:t>
            </w:r>
          </w:p>
        </w:tc>
        <w:tc>
          <w:tcPr>
            <w:tcW w:w="4305" w:type="dxa"/>
            <w:tcMar>
              <w:top w:w="100" w:type="dxa"/>
              <w:left w:w="100" w:type="dxa"/>
              <w:bottom w:w="100" w:type="dxa"/>
              <w:right w:w="100" w:type="dxa"/>
            </w:tcMar>
          </w:tcPr>
          <w:p w14:paraId="0291E4D3" w14:textId="6B4B9FEE" w:rsidR="00D27A76" w:rsidRPr="008E7709" w:rsidRDefault="00D27A76" w:rsidP="00D27A76">
            <w:pPr>
              <w:widowControl w:val="0"/>
              <w:spacing w:line="240" w:lineRule="auto"/>
              <w:rPr>
                <w:rFonts w:ascii="Times New Roman" w:hAnsi="Times New Roman" w:cs="Times New Roman"/>
                <w:color w:val="000000"/>
              </w:rPr>
            </w:pPr>
            <w:r w:rsidRPr="008E7709">
              <w:rPr>
                <w:rFonts w:ascii="Times New Roman" w:hAnsi="Times New Roman" w:cs="Times New Roman"/>
                <w:color w:val="000000"/>
              </w:rPr>
              <w:t>N/A</w:t>
            </w:r>
          </w:p>
        </w:tc>
      </w:tr>
    </w:tbl>
    <w:p w14:paraId="000000E7" w14:textId="77777777" w:rsidR="00B555AA" w:rsidRDefault="00B555AA">
      <w:pPr>
        <w:rPr>
          <w:rFonts w:ascii="Open Sans" w:eastAsia="Open Sans" w:hAnsi="Open Sans" w:cs="Open Sans"/>
          <w:b/>
          <w:sz w:val="24"/>
          <w:szCs w:val="24"/>
        </w:rPr>
      </w:pPr>
    </w:p>
    <w:p w14:paraId="000000E8" w14:textId="77777777" w:rsidR="00B555AA" w:rsidRDefault="00B555AA">
      <w:pPr>
        <w:rPr>
          <w:rFonts w:ascii="Open Sans" w:eastAsia="Open Sans" w:hAnsi="Open Sans" w:cs="Open Sans"/>
          <w:b/>
          <w:sz w:val="24"/>
          <w:szCs w:val="24"/>
        </w:rPr>
      </w:pPr>
    </w:p>
    <w:p w14:paraId="000000E9" w14:textId="77777777" w:rsidR="00B555AA" w:rsidRDefault="00B555AA">
      <w:pPr>
        <w:rPr>
          <w:rFonts w:ascii="Open Sans" w:eastAsia="Open Sans" w:hAnsi="Open Sans" w:cs="Open Sans"/>
          <w:b/>
          <w:sz w:val="24"/>
          <w:szCs w:val="24"/>
        </w:rPr>
      </w:pPr>
    </w:p>
    <w:sectPr w:rsidR="00B555AA">
      <w:pgSz w:w="16838" w:h="11906" w:orient="landscape"/>
      <w:pgMar w:top="283" w:right="566" w:bottom="283"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5A34575B-D25E-4683-9452-9106860542CC}"/>
    <w:embedBold r:id="rId2" w:fontKey="{0833A280-8926-4BA2-A7C1-D91A0AE430F1}"/>
    <w:embedItalic r:id="rId3" w:fontKey="{57E9F7FF-3E95-4B3E-BC88-8239BA8553D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3A173B96-08C5-4159-815B-40BC7E2F0AC7}"/>
  </w:font>
  <w:font w:name="Cambria">
    <w:panose1 w:val="02040503050406030204"/>
    <w:charset w:val="00"/>
    <w:family w:val="roman"/>
    <w:pitch w:val="variable"/>
    <w:sig w:usb0="E00006FF" w:usb1="420024FF" w:usb2="02000000" w:usb3="00000000" w:csb0="0000019F" w:csb1="00000000"/>
    <w:embedRegular r:id="rId5" w:fontKey="{739A09BF-F083-45D8-A171-16D1CBB8A07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6B4D"/>
    <w:multiLevelType w:val="multilevel"/>
    <w:tmpl w:val="58E8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C5520"/>
    <w:multiLevelType w:val="hybridMultilevel"/>
    <w:tmpl w:val="7CB46DA4"/>
    <w:lvl w:ilvl="0" w:tplc="21481C92">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70805F"/>
    <w:multiLevelType w:val="multilevel"/>
    <w:tmpl w:val="E230E1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7313541">
    <w:abstractNumId w:val="2"/>
  </w:num>
  <w:num w:numId="2" w16cid:durableId="819542026">
    <w:abstractNumId w:val="1"/>
  </w:num>
  <w:num w:numId="3" w16cid:durableId="72846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BDCEE4"/>
    <w:rsid w:val="000B0BDC"/>
    <w:rsid w:val="00101962"/>
    <w:rsid w:val="002F2175"/>
    <w:rsid w:val="005445E4"/>
    <w:rsid w:val="00B46702"/>
    <w:rsid w:val="00B555AA"/>
    <w:rsid w:val="00D27A76"/>
    <w:rsid w:val="00EA5E92"/>
    <w:rsid w:val="01BDCEE4"/>
    <w:rsid w:val="1041AF6F"/>
    <w:rsid w:val="1288B507"/>
    <w:rsid w:val="133AA42B"/>
    <w:rsid w:val="14BA8C54"/>
    <w:rsid w:val="14F74F69"/>
    <w:rsid w:val="1B3D2B23"/>
    <w:rsid w:val="20A25B35"/>
    <w:rsid w:val="30FD7822"/>
    <w:rsid w:val="32DEE24D"/>
    <w:rsid w:val="43DED8CB"/>
    <w:rsid w:val="46AD576B"/>
    <w:rsid w:val="4C578015"/>
    <w:rsid w:val="4E3A9E01"/>
    <w:rsid w:val="4F9AF184"/>
    <w:rsid w:val="63C6EA52"/>
    <w:rsid w:val="63E4E52A"/>
    <w:rsid w:val="6807537D"/>
    <w:rsid w:val="680E080F"/>
    <w:rsid w:val="684D1058"/>
    <w:rsid w:val="6A07DAB5"/>
    <w:rsid w:val="72A765FC"/>
    <w:rsid w:val="742AD2A2"/>
    <w:rsid w:val="757DD840"/>
    <w:rsid w:val="7AA27F25"/>
    <w:rsid w:val="7E6CAAF2"/>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54165"/>
  <w15:docId w15:val="{122BC894-57C4-4540-ACE9-75D9A80A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27A76"/>
    <w:pPr>
      <w:ind w:left="720"/>
      <w:contextualSpacing/>
    </w:pPr>
  </w:style>
  <w:style w:type="paragraph" w:styleId="NormalWeb">
    <w:name w:val="Normal (Web)"/>
    <w:basedOn w:val="Normal"/>
    <w:uiPriority w:val="99"/>
    <w:semiHidden/>
    <w:unhideWhenUsed/>
    <w:rsid w:val="00D27A76"/>
    <w:pPr>
      <w:spacing w:before="100" w:beforeAutospacing="1" w:after="100" w:afterAutospacing="1" w:line="240" w:lineRule="auto"/>
    </w:pPr>
    <w:rPr>
      <w:rFonts w:ascii="Times New Roman" w:eastAsia="Times New Roman" w:hAnsi="Times New Roman" w:cs="Times New Roman"/>
      <w:sz w:val="24"/>
      <w:szCs w:val="24"/>
      <w:lang w:val="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1AF13357CB5479F4E4AE2A7F651C4" ma:contentTypeVersion="12" ma:contentTypeDescription="Create a new document." ma:contentTypeScope="" ma:versionID="625973bd760dd08a0aac0670f54e1497">
  <xsd:schema xmlns:xsd="http://www.w3.org/2001/XMLSchema" xmlns:xs="http://www.w3.org/2001/XMLSchema" xmlns:p="http://schemas.microsoft.com/office/2006/metadata/properties" xmlns:ns2="b04cc26d-a039-436f-bc34-b1d51591eb40" targetNamespace="http://schemas.microsoft.com/office/2006/metadata/properties" ma:root="true" ma:fieldsID="37fa1d625b8d83f12050f62d82696aee" ns2:_="">
    <xsd:import namespace="b04cc26d-a039-436f-bc34-b1d51591eb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cc26d-a039-436f-bc34-b1d51591e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7508fb-6c94-4933-b588-b959e6cb7a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4cc26d-a039-436f-bc34-b1d51591eb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D7EE8-48D4-42C9-BE83-33CE41A14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4cc26d-a039-436f-bc34-b1d51591e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65B72D-0B80-46E7-AD2D-78D6CCDB3240}">
  <ds:schemaRefs>
    <ds:schemaRef ds:uri="http://schemas.microsoft.com/office/2006/metadata/properties"/>
    <ds:schemaRef ds:uri="http://schemas.microsoft.com/office/infopath/2007/PartnerControls"/>
    <ds:schemaRef ds:uri="b04cc26d-a039-436f-bc34-b1d51591eb40"/>
  </ds:schemaRefs>
</ds:datastoreItem>
</file>

<file path=customXml/itemProps3.xml><?xml version="1.0" encoding="utf-8"?>
<ds:datastoreItem xmlns:ds="http://schemas.openxmlformats.org/officeDocument/2006/customXml" ds:itemID="{18DB4D75-61B0-4A86-AD20-CDDC8D551B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Urvi Kirodiwal</cp:lastModifiedBy>
  <cp:revision>3</cp:revision>
  <dcterms:created xsi:type="dcterms:W3CDTF">2026-08-13T14:10:00Z</dcterms:created>
  <dcterms:modified xsi:type="dcterms:W3CDTF">2026-08-13T14:26:00Z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0x010100C631AF13357CB5479F4E4AE2A7F651C4</vt:lpwstr>
  </property>
  <property fmtid="{D5CDD505-2E9C-101B-9397-08002B2CF9AE}" pid="3" name="MediaServiceImageTags">
    <vt:lpwstr/>
  </property>
</Properties>
</file>