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numPr>
          <w:ilvl w:val="0"/>
          <w:numId w:val="1"/>
        </w:numPr>
        <w:ind w:left="720" w:hanging="360"/>
        <w:rPr>
          <w:rFonts w:ascii="Open Sans" w:cs="Open Sans" w:eastAsia="Open Sans" w:hAnsi="Open Sans"/>
          <w:sz w:val="4"/>
          <w:szCs w:val="4"/>
          <w:u w:val="none"/>
        </w:rPr>
      </w:pPr>
      <w:r w:rsidDel="00000000" w:rsidR="00000000" w:rsidRPr="00000000">
        <w:rPr>
          <w:rtl w:val="0"/>
        </w:rPr>
      </w:r>
    </w:p>
    <w:p w:rsidR="00000000" w:rsidDel="00000000" w:rsidP="00000000" w:rsidRDefault="00000000" w:rsidRPr="00000000" w14:paraId="00000002">
      <w:pPr>
        <w:pageBreakBefore w:val="0"/>
        <w:rPr>
          <w:rFonts w:ascii="Open Sans" w:cs="Open Sans" w:eastAsia="Open Sans" w:hAnsi="Open Sans"/>
          <w:sz w:val="4"/>
          <w:szCs w:val="4"/>
        </w:rPr>
      </w:pPr>
      <w:r w:rsidDel="00000000" w:rsidR="00000000" w:rsidRPr="00000000">
        <w:rPr>
          <w:rtl w:val="0"/>
        </w:rPr>
      </w:r>
    </w:p>
    <w:p w:rsidR="00000000" w:rsidDel="00000000" w:rsidP="00000000" w:rsidRDefault="00000000" w:rsidRPr="00000000" w14:paraId="00000003">
      <w:pPr>
        <w:pageBreakBefore w:val="0"/>
        <w:rPr>
          <w:rFonts w:ascii="Open Sans" w:cs="Open Sans" w:eastAsia="Open Sans" w:hAnsi="Open Sans"/>
          <w:sz w:val="4"/>
          <w:szCs w:val="4"/>
        </w:rPr>
      </w:pPr>
      <w:r w:rsidDel="00000000" w:rsidR="00000000" w:rsidRPr="00000000">
        <w:rPr>
          <w:rtl w:val="0"/>
        </w:rPr>
      </w:r>
    </w:p>
    <w:p w:rsidR="00000000" w:rsidDel="00000000" w:rsidP="00000000" w:rsidRDefault="00000000" w:rsidRPr="00000000" w14:paraId="00000004">
      <w:pPr>
        <w:pageBreakBefore w:val="0"/>
        <w:rPr>
          <w:rFonts w:ascii="Open Sans" w:cs="Open Sans" w:eastAsia="Open Sans" w:hAnsi="Open Sans"/>
          <w:sz w:val="4"/>
          <w:szCs w:val="4"/>
        </w:rPr>
      </w:pPr>
      <w:r w:rsidDel="00000000" w:rsidR="00000000" w:rsidRPr="00000000">
        <w:rPr>
          <w:rtl w:val="0"/>
        </w:rPr>
      </w:r>
    </w:p>
    <w:p w:rsidR="00000000" w:rsidDel="00000000" w:rsidP="00000000" w:rsidRDefault="00000000" w:rsidRPr="00000000" w14:paraId="00000005">
      <w:pPr>
        <w:pageBreakBefore w:val="0"/>
        <w:ind w:left="-425.1968503937008" w:firstLine="0"/>
        <w:rPr>
          <w:rFonts w:ascii="Open Sans" w:cs="Open Sans" w:eastAsia="Open Sans" w:hAnsi="Open Sans"/>
          <w:b w:val="1"/>
          <w:sz w:val="24"/>
          <w:szCs w:val="24"/>
        </w:rPr>
      </w:pPr>
      <w:r w:rsidDel="00000000" w:rsidR="00000000" w:rsidRPr="00000000">
        <w:rPr>
          <w:rtl w:val="0"/>
        </w:rPr>
      </w:r>
    </w:p>
    <w:tbl>
      <w:tblPr>
        <w:tblStyle w:val="Table1"/>
        <w:tblW w:w="16395.0" w:type="dxa"/>
        <w:jc w:val="left"/>
        <w:tblInd w:w="-425.1968503937008"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110"/>
        <w:gridCol w:w="4215"/>
        <w:gridCol w:w="5070"/>
        <w:tblGridChange w:id="0">
          <w:tblGrid>
            <w:gridCol w:w="7110"/>
            <w:gridCol w:w="4215"/>
            <w:gridCol w:w="5070"/>
          </w:tblGrid>
        </w:tblGridChange>
      </w:tblGrid>
      <w:tr>
        <w:trPr>
          <w:cantSplit w:val="0"/>
          <w:tblHeader w:val="0"/>
        </w:trPr>
        <w:tc>
          <w:tcPr>
            <w:shd w:fill="ead1dc" w:val="clear"/>
            <w:tcMar>
              <w:top w:w="100.0" w:type="dxa"/>
              <w:left w:w="100.0" w:type="dxa"/>
              <w:bottom w:w="100.0" w:type="dxa"/>
              <w:right w:w="100.0" w:type="dxa"/>
            </w:tcMar>
            <w:vAlign w:val="top"/>
          </w:tcPr>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CLUB AND SOCIETY INDIVIDUAL RISK ASSESSMENT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Degree of Risk</w:t>
            </w:r>
          </w:p>
        </w:tc>
        <w:tc>
          <w:tcPr>
            <w:shd w:fill="auto" w:val="clear"/>
            <w:tcMar>
              <w:top w:w="100.0" w:type="dxa"/>
              <w:left w:w="100.0" w:type="dxa"/>
              <w:bottom w:w="100.0" w:type="dxa"/>
              <w:right w:w="100.0" w:type="dxa"/>
            </w:tcMar>
            <w:vAlign w:val="top"/>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Risk Rating Matrix</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tl w:val="0"/>
              </w:rPr>
            </w:r>
          </w:p>
          <w:tbl>
            <w:tblPr>
              <w:tblStyle w:val="Table2"/>
              <w:tblW w:w="691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455"/>
              <w:gridCol w:w="3455"/>
              <w:tblGridChange w:id="0">
                <w:tblGrid>
                  <w:gridCol w:w="3455"/>
                  <w:gridCol w:w="345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Society 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LUU Touch Rugby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Category:</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Sports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Author(s):</w:t>
                  </w:r>
                </w:p>
              </w:tc>
              <w:tc>
                <w:tcPr>
                  <w:shd w:fill="auto" w:val="clear"/>
                  <w:tcMar>
                    <w:top w:w="100.0" w:type="dxa"/>
                    <w:left w:w="100.0" w:type="dxa"/>
                    <w:bottom w:w="100.0" w:type="dxa"/>
                    <w:right w:w="100.0" w:type="dxa"/>
                  </w:tcMar>
                  <w:vAlign w:val="top"/>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James Halliwell</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Author(s) signature and date: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Open Sans" w:cs="Open Sans" w:eastAsia="Open Sans" w:hAnsi="Open Sans"/>
                      <w:b w:val="1"/>
                      <w:sz w:val="24"/>
                      <w:szCs w:val="24"/>
                    </w:rPr>
                  </w:pPr>
                  <w:r w:rsidDel="00000000" w:rsidR="00000000" w:rsidRPr="00000000">
                    <w:rPr>
                      <w:rFonts w:ascii="Open Sans" w:cs="Open Sans" w:eastAsia="Open Sans" w:hAnsi="Open Sans"/>
                    </w:rPr>
                    <w:drawing>
                      <wp:inline distB="114300" distT="114300" distL="114300" distR="114300">
                        <wp:extent cx="1293562" cy="431187"/>
                        <wp:effectExtent b="0" l="0" r="0" t="0"/>
                        <wp:docPr id="1"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1293562" cy="431187"/>
                                </a:xfrm>
                                <a:prstGeom prst="rect"/>
                                <a:ln/>
                              </pic:spPr>
                            </pic:pic>
                          </a:graphicData>
                        </a:graphic>
                      </wp:inline>
                    </w:drawing>
                  </w: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09/07/2025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Persons Responsible: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Club and society committees and leaders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Staff Sign Off:</w:t>
                  </w:r>
                </w:p>
              </w:tc>
              <w:tc>
                <w:tcPr>
                  <w:shd w:fill="auto" w:val="clear"/>
                  <w:tcMar>
                    <w:top w:w="100.0" w:type="dxa"/>
                    <w:left w:w="100.0" w:type="dxa"/>
                    <w:bottom w:w="100.0" w:type="dxa"/>
                    <w:right w:w="100.0" w:type="dxa"/>
                  </w:tcMar>
                  <w:vAlign w:val="top"/>
                </w:tcPr>
                <w:p w:rsidR="00000000" w:rsidDel="00000000" w:rsidP="00000000" w:rsidRDefault="00000000" w:rsidRPr="00000000" w14:paraId="00000016">
                  <w:pPr>
                    <w:widowControl w:val="0"/>
                    <w:spacing w:line="240" w:lineRule="auto"/>
                    <w:rPr>
                      <w:rFonts w:ascii="Open Sans" w:cs="Open Sans" w:eastAsia="Open Sans" w:hAnsi="Open Sans"/>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Staff Additional Check:</w:t>
                  </w:r>
                </w:p>
              </w:tc>
              <w:tc>
                <w:tcPr>
                  <w:shd w:fill="auto" w:val="clear"/>
                  <w:tcMar>
                    <w:top w:w="100.0" w:type="dxa"/>
                    <w:left w:w="100.0" w:type="dxa"/>
                    <w:bottom w:w="100.0" w:type="dxa"/>
                    <w:right w:w="100.0" w:type="dxa"/>
                  </w:tcMar>
                  <w:vAlign w:val="top"/>
                </w:tcPr>
                <w:p w:rsidR="00000000" w:rsidDel="00000000" w:rsidP="00000000" w:rsidRDefault="00000000" w:rsidRPr="00000000" w14:paraId="00000018">
                  <w:pPr>
                    <w:widowControl w:val="0"/>
                    <w:spacing w:line="240" w:lineRule="auto"/>
                    <w:rPr>
                      <w:rFonts w:ascii="Open Sans" w:cs="Open Sans" w:eastAsia="Open Sans" w:hAnsi="Open Sans"/>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Locations: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A">
                  <w:pPr>
                    <w:widowControl w:val="0"/>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Weetwood, Woodhouse Moor, The Fenton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Details of Activity:</w:t>
                  </w:r>
                </w:p>
              </w:tc>
              <w:tc>
                <w:tcPr>
                  <w:shd w:fill="auto" w:val="clear"/>
                  <w:tcMar>
                    <w:top w:w="100.0" w:type="dxa"/>
                    <w:left w:w="100.0" w:type="dxa"/>
                    <w:bottom w:w="100.0" w:type="dxa"/>
                    <w:right w:w="100.0" w:type="dxa"/>
                  </w:tcMar>
                  <w:vAlign w:val="top"/>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Touch Rugby training, attending socials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People who may be affected: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1E">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Open Sans" w:cs="Open Sans" w:eastAsia="Open Sans" w:hAnsi="Open Sans"/>
                      <w:sz w:val="24"/>
                      <w:szCs w:val="24"/>
                      <w:u w:val="none"/>
                    </w:rPr>
                  </w:pPr>
                  <w:r w:rsidDel="00000000" w:rsidR="00000000" w:rsidRPr="00000000">
                    <w:rPr>
                      <w:rFonts w:ascii="Open Sans" w:cs="Open Sans" w:eastAsia="Open Sans" w:hAnsi="Open Sans"/>
                      <w:sz w:val="24"/>
                      <w:szCs w:val="24"/>
                      <w:rtl w:val="0"/>
                    </w:rPr>
                    <w:t xml:space="preserve">Society members and participants</w:t>
                  </w:r>
                </w:p>
                <w:p w:rsidR="00000000" w:rsidDel="00000000" w:rsidP="00000000" w:rsidRDefault="00000000" w:rsidRPr="00000000" w14:paraId="0000001F">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Open Sans" w:cs="Open Sans" w:eastAsia="Open Sans" w:hAnsi="Open Sans"/>
                      <w:sz w:val="24"/>
                      <w:szCs w:val="24"/>
                      <w:u w:val="none"/>
                    </w:rPr>
                  </w:pPr>
                  <w:r w:rsidDel="00000000" w:rsidR="00000000" w:rsidRPr="00000000">
                    <w:rPr>
                      <w:rFonts w:ascii="Open Sans" w:cs="Open Sans" w:eastAsia="Open Sans" w:hAnsi="Open Sans"/>
                      <w:sz w:val="24"/>
                      <w:szCs w:val="24"/>
                      <w:rtl w:val="0"/>
                    </w:rPr>
                    <w:t xml:space="preserve">Members of the public</w:t>
                  </w:r>
                </w:p>
              </w:tc>
            </w:tr>
          </w:tbl>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tl w:val="0"/>
              </w:rPr>
            </w:r>
          </w:p>
          <w:tbl>
            <w:tblPr>
              <w:tblStyle w:val="Table3"/>
              <w:tblW w:w="401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007.5"/>
              <w:gridCol w:w="2007.5"/>
              <w:tblGridChange w:id="0">
                <w:tblGrid>
                  <w:gridCol w:w="2007.5"/>
                  <w:gridCol w:w="2007.5"/>
                </w:tblGrid>
              </w:tblGridChange>
            </w:tblGrid>
            <w:tr>
              <w:trPr>
                <w:cantSplit w:val="0"/>
                <w:trHeight w:val="44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Likelihood</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Inevitable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Highly Likely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Probable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Unlikely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sz w:val="24"/>
                      <w:szCs w:val="24"/>
                      <w:highlight w:val="black"/>
                    </w:rPr>
                  </w:pPr>
                  <w:r w:rsidDel="00000000" w:rsidR="00000000" w:rsidRPr="00000000">
                    <w:rPr>
                      <w:rFonts w:ascii="Open Sans" w:cs="Open Sans" w:eastAsia="Open Sans" w:hAnsi="Open Sans"/>
                      <w:sz w:val="24"/>
                      <w:szCs w:val="24"/>
                      <w:rtl w:val="0"/>
                    </w:rPr>
                    <w:t xml:space="preserve">1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Remote possibility</w:t>
                  </w:r>
                </w:p>
              </w:tc>
            </w:tr>
          </w:tbl>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sz w:val="24"/>
                <w:szCs w:val="24"/>
              </w:rPr>
            </w:pPr>
            <w:r w:rsidDel="00000000" w:rsidR="00000000" w:rsidRPr="00000000">
              <w:rPr>
                <w:rtl w:val="0"/>
              </w:rPr>
            </w:r>
          </w:p>
          <w:p w:rsidR="00000000" w:rsidDel="00000000" w:rsidP="00000000" w:rsidRDefault="00000000" w:rsidRPr="00000000" w14:paraId="0000002F">
            <w:pPr>
              <w:widowControl w:val="0"/>
              <w:spacing w:line="240" w:lineRule="auto"/>
              <w:rPr>
                <w:rFonts w:ascii="Open Sans" w:cs="Open Sans" w:eastAsia="Open Sans" w:hAnsi="Open Sans"/>
                <w:sz w:val="24"/>
                <w:szCs w:val="24"/>
              </w:rPr>
            </w:pPr>
            <w:r w:rsidDel="00000000" w:rsidR="00000000" w:rsidRPr="00000000">
              <w:rPr>
                <w:rtl w:val="0"/>
              </w:rPr>
            </w:r>
          </w:p>
          <w:tbl>
            <w:tblPr>
              <w:tblStyle w:val="Table4"/>
              <w:tblW w:w="401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007.5"/>
              <w:gridCol w:w="2007.5"/>
              <w:tblGridChange w:id="0">
                <w:tblGrid>
                  <w:gridCol w:w="2007.5"/>
                  <w:gridCol w:w="2007.5"/>
                </w:tblGrid>
              </w:tblGridChange>
            </w:tblGrid>
            <w:tr>
              <w:trPr>
                <w:cantSplit w:val="0"/>
                <w:trHeight w:val="44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30">
                  <w:pPr>
                    <w:widowControl w:val="0"/>
                    <w:spacing w:line="240" w:lineRule="auto"/>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Severity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2">
                  <w:pPr>
                    <w:widowControl w:val="0"/>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0033">
                  <w:pPr>
                    <w:widowControl w:val="0"/>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Very high - multiple deaths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4">
                  <w:pPr>
                    <w:widowControl w:val="0"/>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035">
                  <w:pPr>
                    <w:widowControl w:val="0"/>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Highly - death, serious injury, permanent disability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6">
                  <w:pPr>
                    <w:widowControl w:val="0"/>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037">
                  <w:pPr>
                    <w:widowControl w:val="0"/>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Moderate - Off Uni/work for at least 5 days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8">
                  <w:pPr>
                    <w:widowControl w:val="0"/>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39">
                  <w:pPr>
                    <w:widowControl w:val="0"/>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Slight - First aid treatment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A">
                  <w:pPr>
                    <w:widowControl w:val="0"/>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3B">
                  <w:pPr>
                    <w:widowControl w:val="0"/>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Nil - Very minor</w:t>
                  </w:r>
                </w:p>
              </w:tc>
            </w:tr>
          </w:tbl>
          <w:p w:rsidR="00000000" w:rsidDel="00000000" w:rsidP="00000000" w:rsidRDefault="00000000" w:rsidRPr="00000000" w14:paraId="0000003C">
            <w:pPr>
              <w:widowControl w:val="0"/>
              <w:spacing w:line="240" w:lineRule="auto"/>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tl w:val="0"/>
              </w:rPr>
            </w:r>
          </w:p>
          <w:tbl>
            <w:tblPr>
              <w:tblStyle w:val="Table5"/>
              <w:tblW w:w="487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95.7142857142857"/>
              <w:gridCol w:w="695.7142857142857"/>
              <w:gridCol w:w="695.7142857142857"/>
              <w:gridCol w:w="695.7142857142857"/>
              <w:gridCol w:w="695.7142857142857"/>
              <w:gridCol w:w="695.7142857142857"/>
              <w:gridCol w:w="695.7142857142857"/>
              <w:tblGridChange w:id="0">
                <w:tblGrid>
                  <w:gridCol w:w="695.7142857142857"/>
                  <w:gridCol w:w="695.7142857142857"/>
                  <w:gridCol w:w="695.7142857142857"/>
                  <w:gridCol w:w="695.7142857142857"/>
                  <w:gridCol w:w="695.7142857142857"/>
                  <w:gridCol w:w="695.7142857142857"/>
                  <w:gridCol w:w="695.7142857142857"/>
                </w:tblGrid>
              </w:tblGridChange>
            </w:tblGrid>
            <w:tr>
              <w:trPr>
                <w:cantSplit w:val="0"/>
                <w:trHeight w:val="440" w:hRule="atLeast"/>
                <w:tblHeader w:val="0"/>
              </w:trPr>
              <w:tc>
                <w:tcPr>
                  <w:gridSpan w:val="7"/>
                  <w:shd w:fill="auto" w:val="clear"/>
                  <w:tcMar>
                    <w:top w:w="100.0" w:type="dxa"/>
                    <w:left w:w="100.0" w:type="dxa"/>
                    <w:bottom w:w="100.0" w:type="dxa"/>
                    <w:right w:w="100.0" w:type="dxa"/>
                  </w:tcMar>
                  <w:vAlign w:val="top"/>
                </w:tcPr>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Severity </w:t>
                  </w:r>
                </w:p>
              </w:tc>
            </w:tr>
            <w:tr>
              <w:trPr>
                <w:cantSplit w:val="0"/>
                <w:trHeight w:val="440"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Likelihood</w:t>
                  </w:r>
                </w:p>
              </w:tc>
              <w:tc>
                <w:tcPr>
                  <w:shd w:fill="d9d9d9" w:val="clear"/>
                  <w:tcMar>
                    <w:top w:w="100.0" w:type="dxa"/>
                    <w:left w:w="100.0" w:type="dxa"/>
                    <w:bottom w:w="100.0" w:type="dxa"/>
                    <w:right w:w="100.0" w:type="dxa"/>
                  </w:tcMar>
                  <w:vAlign w:val="top"/>
                </w:tcPr>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tl w:val="0"/>
                    </w:rPr>
                  </w:r>
                </w:p>
              </w:tc>
              <w:tc>
                <w:tcPr>
                  <w:shd w:fill="d9d9d9" w:val="clear"/>
                  <w:tcMar>
                    <w:top w:w="100.0" w:type="dxa"/>
                    <w:left w:w="100.0" w:type="dxa"/>
                    <w:bottom w:w="100.0" w:type="dxa"/>
                    <w:right w:w="100.0" w:type="dxa"/>
                  </w:tcMar>
                  <w:vAlign w:val="top"/>
                </w:tcPr>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1</w:t>
                  </w:r>
                </w:p>
              </w:tc>
              <w:tc>
                <w:tcPr>
                  <w:shd w:fill="d9d9d9" w:val="clear"/>
                  <w:tcMar>
                    <w:top w:w="100.0" w:type="dxa"/>
                    <w:left w:w="100.0" w:type="dxa"/>
                    <w:bottom w:w="100.0" w:type="dxa"/>
                    <w:right w:w="100.0" w:type="dxa"/>
                  </w:tcMar>
                  <w:vAlign w:val="top"/>
                </w:tcPr>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d9d9d9" w:val="clear"/>
                  <w:tcMar>
                    <w:top w:w="100.0" w:type="dxa"/>
                    <w:left w:w="100.0" w:type="dxa"/>
                    <w:bottom w:w="100.0" w:type="dxa"/>
                    <w:right w:w="100.0" w:type="dxa"/>
                  </w:tcMar>
                  <w:vAlign w:val="top"/>
                </w:tcPr>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3</w:t>
                  </w:r>
                </w:p>
              </w:tc>
              <w:tc>
                <w:tcPr>
                  <w:shd w:fill="d9d9d9" w:val="clear"/>
                  <w:tcMar>
                    <w:top w:w="100.0" w:type="dxa"/>
                    <w:left w:w="100.0" w:type="dxa"/>
                    <w:bottom w:w="100.0" w:type="dxa"/>
                    <w:right w:w="100.0" w:type="dxa"/>
                  </w:tcMar>
                  <w:vAlign w:val="top"/>
                </w:tcPr>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4</w:t>
                  </w:r>
                </w:p>
              </w:tc>
              <w:tc>
                <w:tcPr>
                  <w:shd w:fill="d9d9d9" w:val="clear"/>
                  <w:tcMar>
                    <w:top w:w="100.0" w:type="dxa"/>
                    <w:left w:w="100.0" w:type="dxa"/>
                    <w:bottom w:w="100.0" w:type="dxa"/>
                    <w:right w:w="100.0" w:type="dxa"/>
                  </w:tcMar>
                  <w:vAlign w:val="top"/>
                </w:tcPr>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5</w:t>
                  </w:r>
                </w:p>
              </w:tc>
            </w:tr>
            <w:tr>
              <w:trPr>
                <w:cantSplit w:val="0"/>
                <w:trHeight w:val="44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tl w:val="0"/>
                    </w:rPr>
                  </w:r>
                </w:p>
              </w:tc>
              <w:tc>
                <w:tcPr>
                  <w:shd w:fill="d9d9d9" w:val="clear"/>
                  <w:tcMar>
                    <w:top w:w="100.0" w:type="dxa"/>
                    <w:left w:w="100.0" w:type="dxa"/>
                    <w:bottom w:w="100.0" w:type="dxa"/>
                    <w:right w:w="100.0" w:type="dxa"/>
                  </w:tcMar>
                  <w:vAlign w:val="top"/>
                </w:tcPr>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1</w:t>
                  </w:r>
                </w:p>
              </w:tc>
              <w:tc>
                <w:tcPr>
                  <w:shd w:fill="d9ead3" w:val="clear"/>
                  <w:tcMar>
                    <w:top w:w="100.0" w:type="dxa"/>
                    <w:left w:w="100.0" w:type="dxa"/>
                    <w:bottom w:w="100.0" w:type="dxa"/>
                    <w:right w:w="100.0" w:type="dxa"/>
                  </w:tcMar>
                  <w:vAlign w:val="top"/>
                </w:tcPr>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1</w:t>
                  </w:r>
                </w:p>
              </w:tc>
              <w:tc>
                <w:tcPr>
                  <w:shd w:fill="d9ead3" w:val="clear"/>
                  <w:tcMar>
                    <w:top w:w="100.0" w:type="dxa"/>
                    <w:left w:w="100.0" w:type="dxa"/>
                    <w:bottom w:w="100.0" w:type="dxa"/>
                    <w:right w:w="100.0" w:type="dxa"/>
                  </w:tcMar>
                  <w:vAlign w:val="top"/>
                </w:tcPr>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d9ead3" w:val="clear"/>
                  <w:tcMar>
                    <w:top w:w="100.0" w:type="dxa"/>
                    <w:left w:w="100.0" w:type="dxa"/>
                    <w:bottom w:w="100.0" w:type="dxa"/>
                    <w:right w:w="100.0" w:type="dxa"/>
                  </w:tcMar>
                  <w:vAlign w:val="top"/>
                </w:tcPr>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3</w:t>
                  </w:r>
                </w:p>
              </w:tc>
              <w:tc>
                <w:tcPr>
                  <w:shd w:fill="d9ead3" w:val="clear"/>
                  <w:tcMar>
                    <w:top w:w="100.0" w:type="dxa"/>
                    <w:left w:w="100.0" w:type="dxa"/>
                    <w:bottom w:w="100.0" w:type="dxa"/>
                    <w:right w:w="100.0" w:type="dxa"/>
                  </w:tcMar>
                  <w:vAlign w:val="top"/>
                </w:tcPr>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4</w:t>
                  </w:r>
                </w:p>
              </w:tc>
              <w:tc>
                <w:tcPr>
                  <w:shd w:fill="c9daf8" w:val="clear"/>
                  <w:tcMar>
                    <w:top w:w="100.0" w:type="dxa"/>
                    <w:left w:w="100.0" w:type="dxa"/>
                    <w:bottom w:w="100.0" w:type="dxa"/>
                    <w:right w:w="100.0" w:type="dxa"/>
                  </w:tcMar>
                  <w:vAlign w:val="top"/>
                </w:tcPr>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5</w:t>
                  </w:r>
                </w:p>
              </w:tc>
            </w:tr>
            <w:tr>
              <w:trPr>
                <w:cantSplit w:val="0"/>
                <w:trHeight w:val="44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tl w:val="0"/>
                    </w:rPr>
                  </w:r>
                </w:p>
              </w:tc>
              <w:tc>
                <w:tcPr>
                  <w:shd w:fill="d9d9d9" w:val="clear"/>
                  <w:tcMar>
                    <w:top w:w="100.0" w:type="dxa"/>
                    <w:left w:w="100.0" w:type="dxa"/>
                    <w:bottom w:w="100.0" w:type="dxa"/>
                    <w:right w:w="100.0" w:type="dxa"/>
                  </w:tcMar>
                  <w:vAlign w:val="top"/>
                </w:tcPr>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d9ead3" w:val="clear"/>
                  <w:tcMar>
                    <w:top w:w="100.0" w:type="dxa"/>
                    <w:left w:w="100.0" w:type="dxa"/>
                    <w:bottom w:w="100.0" w:type="dxa"/>
                    <w:right w:w="100.0" w:type="dxa"/>
                  </w:tcMar>
                  <w:vAlign w:val="top"/>
                </w:tcPr>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d9ead3" w:val="clear"/>
                  <w:tcMar>
                    <w:top w:w="100.0" w:type="dxa"/>
                    <w:left w:w="100.0" w:type="dxa"/>
                    <w:bottom w:w="100.0" w:type="dxa"/>
                    <w:right w:w="100.0" w:type="dxa"/>
                  </w:tcMar>
                  <w:vAlign w:val="top"/>
                </w:tcPr>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4</w:t>
                  </w:r>
                </w:p>
              </w:tc>
              <w:tc>
                <w:tcPr>
                  <w:shd w:fill="c9daf8" w:val="clear"/>
                  <w:tcMar>
                    <w:top w:w="100.0" w:type="dxa"/>
                    <w:left w:w="100.0" w:type="dxa"/>
                    <w:bottom w:w="100.0" w:type="dxa"/>
                    <w:right w:w="100.0" w:type="dxa"/>
                  </w:tcMar>
                  <w:vAlign w:val="top"/>
                </w:tcPr>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6</w:t>
                  </w:r>
                </w:p>
              </w:tc>
              <w:tc>
                <w:tcPr>
                  <w:shd w:fill="c9daf8" w:val="clear"/>
                  <w:tcMar>
                    <w:top w:w="100.0" w:type="dxa"/>
                    <w:left w:w="100.0" w:type="dxa"/>
                    <w:bottom w:w="100.0" w:type="dxa"/>
                    <w:right w:w="100.0" w:type="dxa"/>
                  </w:tcMar>
                  <w:vAlign w:val="top"/>
                </w:tcPr>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8</w:t>
                  </w:r>
                </w:p>
              </w:tc>
              <w:tc>
                <w:tcPr>
                  <w:shd w:fill="fff2cc" w:val="clear"/>
                  <w:tcMar>
                    <w:top w:w="100.0" w:type="dxa"/>
                    <w:left w:w="100.0" w:type="dxa"/>
                    <w:bottom w:w="100.0" w:type="dxa"/>
                    <w:right w:w="100.0" w:type="dxa"/>
                  </w:tcMar>
                  <w:vAlign w:val="top"/>
                </w:tcPr>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10</w:t>
                  </w:r>
                </w:p>
              </w:tc>
            </w:tr>
            <w:tr>
              <w:trPr>
                <w:cantSplit w:val="0"/>
                <w:trHeight w:val="44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tl w:val="0"/>
                    </w:rPr>
                  </w:r>
                </w:p>
              </w:tc>
              <w:tc>
                <w:tcPr>
                  <w:shd w:fill="d9d9d9" w:val="clear"/>
                  <w:tcMar>
                    <w:top w:w="100.0" w:type="dxa"/>
                    <w:left w:w="100.0" w:type="dxa"/>
                    <w:bottom w:w="100.0" w:type="dxa"/>
                    <w:right w:w="100.0" w:type="dxa"/>
                  </w:tcMar>
                  <w:vAlign w:val="top"/>
                </w:tcPr>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3</w:t>
                  </w:r>
                </w:p>
              </w:tc>
              <w:tc>
                <w:tcPr>
                  <w:shd w:fill="d9ead3" w:val="clear"/>
                  <w:tcMar>
                    <w:top w:w="100.0" w:type="dxa"/>
                    <w:left w:w="100.0" w:type="dxa"/>
                    <w:bottom w:w="100.0" w:type="dxa"/>
                    <w:right w:w="100.0" w:type="dxa"/>
                  </w:tcMar>
                  <w:vAlign w:val="top"/>
                </w:tcPr>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3</w:t>
                  </w:r>
                </w:p>
              </w:tc>
              <w:tc>
                <w:tcPr>
                  <w:shd w:fill="c9daf8" w:val="clear"/>
                  <w:tcMar>
                    <w:top w:w="100.0" w:type="dxa"/>
                    <w:left w:w="100.0" w:type="dxa"/>
                    <w:bottom w:w="100.0" w:type="dxa"/>
                    <w:right w:w="100.0" w:type="dxa"/>
                  </w:tcMar>
                  <w:vAlign w:val="top"/>
                </w:tcPr>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6</w:t>
                  </w:r>
                </w:p>
              </w:tc>
              <w:tc>
                <w:tcPr>
                  <w:shd w:fill="c9daf8" w:val="clear"/>
                  <w:tcMar>
                    <w:top w:w="100.0" w:type="dxa"/>
                    <w:left w:w="100.0" w:type="dxa"/>
                    <w:bottom w:w="100.0" w:type="dxa"/>
                    <w:right w:w="100.0" w:type="dxa"/>
                  </w:tcMar>
                  <w:vAlign w:val="top"/>
                </w:tcPr>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9</w:t>
                  </w:r>
                </w:p>
              </w:tc>
              <w:tc>
                <w:tcPr>
                  <w:shd w:fill="fff2cc" w:val="clear"/>
                  <w:tcMar>
                    <w:top w:w="100.0" w:type="dxa"/>
                    <w:left w:w="100.0" w:type="dxa"/>
                    <w:bottom w:w="100.0" w:type="dxa"/>
                    <w:right w:w="100.0" w:type="dxa"/>
                  </w:tcMar>
                  <w:vAlign w:val="top"/>
                </w:tcPr>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12</w:t>
                  </w:r>
                </w:p>
              </w:tc>
              <w:tc>
                <w:tcPr>
                  <w:shd w:fill="fff2cc" w:val="clear"/>
                  <w:tcMar>
                    <w:top w:w="100.0" w:type="dxa"/>
                    <w:left w:w="100.0" w:type="dxa"/>
                    <w:bottom w:w="100.0" w:type="dxa"/>
                    <w:right w:w="100.0" w:type="dxa"/>
                  </w:tcMar>
                  <w:vAlign w:val="top"/>
                </w:tcPr>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15</w:t>
                  </w:r>
                </w:p>
              </w:tc>
            </w:tr>
            <w:tr>
              <w:trPr>
                <w:cantSplit w:val="0"/>
                <w:trHeight w:val="44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tl w:val="0"/>
                    </w:rPr>
                  </w:r>
                </w:p>
              </w:tc>
              <w:tc>
                <w:tcPr>
                  <w:shd w:fill="d9d9d9" w:val="clear"/>
                  <w:tcMar>
                    <w:top w:w="100.0" w:type="dxa"/>
                    <w:left w:w="100.0" w:type="dxa"/>
                    <w:bottom w:w="100.0" w:type="dxa"/>
                    <w:right w:w="100.0" w:type="dxa"/>
                  </w:tcMar>
                  <w:vAlign w:val="top"/>
                </w:tcPr>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4</w:t>
                  </w:r>
                </w:p>
              </w:tc>
              <w:tc>
                <w:tcPr>
                  <w:shd w:fill="d9ead3" w:val="clear"/>
                  <w:tcMar>
                    <w:top w:w="100.0" w:type="dxa"/>
                    <w:left w:w="100.0" w:type="dxa"/>
                    <w:bottom w:w="100.0" w:type="dxa"/>
                    <w:right w:w="100.0" w:type="dxa"/>
                  </w:tcMar>
                  <w:vAlign w:val="top"/>
                </w:tcPr>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4</w:t>
                  </w:r>
                </w:p>
              </w:tc>
              <w:tc>
                <w:tcPr>
                  <w:shd w:fill="c9daf8" w:val="clear"/>
                  <w:tcMar>
                    <w:top w:w="100.0" w:type="dxa"/>
                    <w:left w:w="100.0" w:type="dxa"/>
                    <w:bottom w:w="100.0" w:type="dxa"/>
                    <w:right w:w="100.0" w:type="dxa"/>
                  </w:tcMar>
                  <w:vAlign w:val="top"/>
                </w:tcPr>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8</w:t>
                  </w:r>
                </w:p>
              </w:tc>
              <w:tc>
                <w:tcPr>
                  <w:shd w:fill="fff2cc" w:val="clear"/>
                  <w:tcMar>
                    <w:top w:w="100.0" w:type="dxa"/>
                    <w:left w:w="100.0" w:type="dxa"/>
                    <w:bottom w:w="100.0" w:type="dxa"/>
                    <w:right w:w="100.0" w:type="dxa"/>
                  </w:tcMar>
                  <w:vAlign w:val="top"/>
                </w:tcPr>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12</w:t>
                  </w:r>
                </w:p>
              </w:tc>
              <w:tc>
                <w:tcPr>
                  <w:shd w:fill="f4cccc" w:val="clear"/>
                  <w:tcMar>
                    <w:top w:w="100.0" w:type="dxa"/>
                    <w:left w:w="100.0" w:type="dxa"/>
                    <w:bottom w:w="100.0" w:type="dxa"/>
                    <w:right w:w="100.0" w:type="dxa"/>
                  </w:tcMar>
                  <w:vAlign w:val="top"/>
                </w:tcPr>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16</w:t>
                  </w:r>
                </w:p>
              </w:tc>
              <w:tc>
                <w:tcPr>
                  <w:shd w:fill="f4cccc" w:val="clear"/>
                  <w:tcMar>
                    <w:top w:w="100.0" w:type="dxa"/>
                    <w:left w:w="100.0" w:type="dxa"/>
                    <w:bottom w:w="100.0" w:type="dxa"/>
                    <w:right w:w="100.0" w:type="dxa"/>
                  </w:tcMar>
                  <w:vAlign w:val="top"/>
                </w:tcPr>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20</w:t>
                  </w:r>
                </w:p>
              </w:tc>
            </w:tr>
            <w:tr>
              <w:trPr>
                <w:cantSplit w:val="0"/>
                <w:trHeight w:val="44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tl w:val="0"/>
                    </w:rPr>
                  </w:r>
                </w:p>
              </w:tc>
              <w:tc>
                <w:tcPr>
                  <w:shd w:fill="d9d9d9" w:val="clear"/>
                  <w:tcMar>
                    <w:top w:w="100.0" w:type="dxa"/>
                    <w:left w:w="100.0" w:type="dxa"/>
                    <w:bottom w:w="100.0" w:type="dxa"/>
                    <w:right w:w="100.0" w:type="dxa"/>
                  </w:tcMar>
                  <w:vAlign w:val="top"/>
                </w:tcPr>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5</w:t>
                  </w:r>
                </w:p>
              </w:tc>
              <w:tc>
                <w:tcPr>
                  <w:shd w:fill="c9daf8" w:val="clear"/>
                  <w:tcMar>
                    <w:top w:w="100.0" w:type="dxa"/>
                    <w:left w:w="100.0" w:type="dxa"/>
                    <w:bottom w:w="100.0" w:type="dxa"/>
                    <w:right w:w="100.0" w:type="dxa"/>
                  </w:tcMar>
                  <w:vAlign w:val="top"/>
                </w:tcPr>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5</w:t>
                  </w:r>
                </w:p>
              </w:tc>
              <w:tc>
                <w:tcPr>
                  <w:shd w:fill="fff2cc" w:val="clear"/>
                  <w:tcMar>
                    <w:top w:w="100.0" w:type="dxa"/>
                    <w:left w:w="100.0" w:type="dxa"/>
                    <w:bottom w:w="100.0" w:type="dxa"/>
                    <w:right w:w="100.0" w:type="dxa"/>
                  </w:tcMar>
                  <w:vAlign w:val="top"/>
                </w:tcPr>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10</w:t>
                  </w:r>
                </w:p>
              </w:tc>
              <w:tc>
                <w:tcPr>
                  <w:shd w:fill="fff2cc" w:val="clear"/>
                  <w:tcMar>
                    <w:top w:w="100.0" w:type="dxa"/>
                    <w:left w:w="100.0" w:type="dxa"/>
                    <w:bottom w:w="100.0" w:type="dxa"/>
                    <w:right w:w="100.0" w:type="dxa"/>
                  </w:tcMar>
                  <w:vAlign w:val="top"/>
                </w:tcPr>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15</w:t>
                  </w:r>
                </w:p>
              </w:tc>
              <w:tc>
                <w:tcPr>
                  <w:shd w:fill="f4cccc" w:val="clear"/>
                  <w:tcMar>
                    <w:top w:w="100.0" w:type="dxa"/>
                    <w:left w:w="100.0" w:type="dxa"/>
                    <w:bottom w:w="100.0" w:type="dxa"/>
                    <w:right w:w="100.0" w:type="dxa"/>
                  </w:tcMar>
                  <w:vAlign w:val="top"/>
                </w:tcPr>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20</w:t>
                  </w:r>
                </w:p>
              </w:tc>
              <w:tc>
                <w:tcPr>
                  <w:shd w:fill="f4cccc" w:val="clear"/>
                  <w:tcMar>
                    <w:top w:w="100.0" w:type="dxa"/>
                    <w:left w:w="100.0" w:type="dxa"/>
                    <w:bottom w:w="100.0" w:type="dxa"/>
                    <w:right w:w="100.0" w:type="dxa"/>
                  </w:tcMar>
                  <w:vAlign w:val="top"/>
                </w:tcPr>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25</w:t>
                  </w:r>
                </w:p>
              </w:tc>
            </w:tr>
          </w:tbl>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tl w:val="0"/>
              </w:rPr>
            </w:r>
          </w:p>
          <w:tbl>
            <w:tblPr>
              <w:tblStyle w:val="Table6"/>
              <w:tblW w:w="487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435"/>
              <w:gridCol w:w="2435"/>
              <w:tblGridChange w:id="0">
                <w:tblGrid>
                  <w:gridCol w:w="2435"/>
                  <w:gridCol w:w="24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Risk rating score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Action</w:t>
                  </w:r>
                </w:p>
              </w:tc>
            </w:tr>
            <w:tr>
              <w:trPr>
                <w:cantSplit w:val="0"/>
                <w:tblHeader w:val="0"/>
              </w:trPr>
              <w:tc>
                <w:tcPr>
                  <w:shd w:fill="d9ead3" w:val="clear"/>
                  <w:tcMar>
                    <w:top w:w="100.0" w:type="dxa"/>
                    <w:left w:w="100.0" w:type="dxa"/>
                    <w:bottom w:w="100.0" w:type="dxa"/>
                    <w:right w:w="100.0" w:type="dxa"/>
                  </w:tcMar>
                  <w:vAlign w:val="top"/>
                </w:tcPr>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1 - 4</w:t>
                  </w:r>
                </w:p>
              </w:tc>
              <w:tc>
                <w:tcPr>
                  <w:shd w:fill="d9ead3" w:val="clear"/>
                  <w:tcMar>
                    <w:top w:w="100.0" w:type="dxa"/>
                    <w:left w:w="100.0" w:type="dxa"/>
                    <w:bottom w:w="100.0" w:type="dxa"/>
                    <w:right w:w="100.0" w:type="dxa"/>
                  </w:tcMar>
                  <w:vAlign w:val="top"/>
                </w:tcPr>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Broadly acceptable – no action required</w:t>
                  </w:r>
                </w:p>
              </w:tc>
            </w:tr>
            <w:tr>
              <w:trPr>
                <w:cantSplit w:val="0"/>
                <w:tblHeader w:val="0"/>
              </w:trPr>
              <w:tc>
                <w:tcPr>
                  <w:shd w:fill="cfe2f3" w:val="clear"/>
                  <w:tcMar>
                    <w:top w:w="100.0" w:type="dxa"/>
                    <w:left w:w="100.0" w:type="dxa"/>
                    <w:bottom w:w="100.0" w:type="dxa"/>
                    <w:right w:w="100.0" w:type="dxa"/>
                  </w:tcMar>
                  <w:vAlign w:val="top"/>
                </w:tcPr>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5 - 9</w:t>
                  </w:r>
                </w:p>
              </w:tc>
              <w:tc>
                <w:tcPr>
                  <w:shd w:fill="cfe2f3" w:val="clear"/>
                  <w:tcMar>
                    <w:top w:w="100.0" w:type="dxa"/>
                    <w:left w:w="100.0" w:type="dxa"/>
                    <w:bottom w:w="100.0" w:type="dxa"/>
                    <w:right w:w="100.0" w:type="dxa"/>
                  </w:tcMar>
                  <w:vAlign w:val="top"/>
                </w:tcPr>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Moderate - Reduce risks if reasonably practicable</w:t>
                  </w:r>
                </w:p>
              </w:tc>
            </w:tr>
            <w:tr>
              <w:trPr>
                <w:cantSplit w:val="0"/>
                <w:tblHeader w:val="0"/>
              </w:trPr>
              <w:tc>
                <w:tcPr>
                  <w:shd w:fill="fff2cc" w:val="clear"/>
                  <w:tcMar>
                    <w:top w:w="100.0" w:type="dxa"/>
                    <w:left w:w="100.0" w:type="dxa"/>
                    <w:bottom w:w="100.0" w:type="dxa"/>
                    <w:right w:w="100.0" w:type="dxa"/>
                  </w:tcMar>
                  <w:vAlign w:val="top"/>
                </w:tcPr>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10 - 15</w:t>
                  </w:r>
                </w:p>
              </w:tc>
              <w:tc>
                <w:tcPr>
                  <w:shd w:fill="fff2cc" w:val="clear"/>
                  <w:tcMar>
                    <w:top w:w="100.0" w:type="dxa"/>
                    <w:left w:w="100.0" w:type="dxa"/>
                    <w:bottom w:w="100.0" w:type="dxa"/>
                    <w:right w:w="100.0" w:type="dxa"/>
                  </w:tcMar>
                  <w:vAlign w:val="top"/>
                </w:tcPr>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High risk - Priority action to be undertaken</w:t>
                  </w:r>
                </w:p>
              </w:tc>
            </w:tr>
            <w:tr>
              <w:trPr>
                <w:cantSplit w:val="0"/>
                <w:tblHeader w:val="0"/>
              </w:trPr>
              <w:tc>
                <w:tcPr>
                  <w:shd w:fill="f4cccc" w:val="clear"/>
                  <w:tcMar>
                    <w:top w:w="100.0" w:type="dxa"/>
                    <w:left w:w="100.0" w:type="dxa"/>
                    <w:bottom w:w="100.0" w:type="dxa"/>
                    <w:right w:w="100.0" w:type="dxa"/>
                  </w:tcMar>
                  <w:vAlign w:val="top"/>
                </w:tcPr>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16 - 25</w:t>
                  </w:r>
                </w:p>
              </w:tc>
              <w:tc>
                <w:tcPr>
                  <w:shd w:fill="f4cccc" w:val="clear"/>
                  <w:tcMar>
                    <w:top w:w="100.0" w:type="dxa"/>
                    <w:left w:w="100.0" w:type="dxa"/>
                    <w:bottom w:w="100.0" w:type="dxa"/>
                    <w:right w:w="100.0" w:type="dxa"/>
                  </w:tcMar>
                  <w:vAlign w:val="top"/>
                </w:tcPr>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Unacceptable - Action must be taken immediately</w:t>
                  </w:r>
                </w:p>
              </w:tc>
            </w:tr>
          </w:tbl>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Pr>
              <w:drawing>
                <wp:inline distB="114300" distT="114300" distL="114300" distR="114300">
                  <wp:extent cx="1468800" cy="771525"/>
                  <wp:effectExtent b="0" l="0" r="0" t="0"/>
                  <wp:docPr id="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468800" cy="771525"/>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7F">
      <w:pPr>
        <w:pageBreakBefore w:val="0"/>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080">
      <w:pPr>
        <w:rPr>
          <w:rFonts w:ascii="Open Sans" w:cs="Open Sans" w:eastAsia="Open Sans" w:hAnsi="Open Sans"/>
          <w:b w:val="1"/>
          <w:sz w:val="24"/>
          <w:szCs w:val="24"/>
        </w:rPr>
      </w:pPr>
      <w:r w:rsidDel="00000000" w:rsidR="00000000" w:rsidRPr="00000000">
        <w:rPr>
          <w:rtl w:val="0"/>
        </w:rPr>
      </w:r>
    </w:p>
    <w:tbl>
      <w:tblPr>
        <w:tblStyle w:val="Table7"/>
        <w:tblW w:w="1585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515"/>
        <w:gridCol w:w="1395"/>
        <w:gridCol w:w="1305"/>
        <w:gridCol w:w="1230"/>
        <w:gridCol w:w="1050"/>
        <w:gridCol w:w="3375"/>
        <w:gridCol w:w="1485"/>
        <w:gridCol w:w="1215"/>
        <w:gridCol w:w="990"/>
        <w:gridCol w:w="2295"/>
        <w:tblGridChange w:id="0">
          <w:tblGrid>
            <w:gridCol w:w="1515"/>
            <w:gridCol w:w="1395"/>
            <w:gridCol w:w="1305"/>
            <w:gridCol w:w="1230"/>
            <w:gridCol w:w="1050"/>
            <w:gridCol w:w="3375"/>
            <w:gridCol w:w="1485"/>
            <w:gridCol w:w="1215"/>
            <w:gridCol w:w="990"/>
            <w:gridCol w:w="2295"/>
          </w:tblGrid>
        </w:tblGridChange>
      </w:tblGrid>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1">
            <w:pPr>
              <w:widowControl w:val="0"/>
              <w:spacing w:line="240" w:lineRule="auto"/>
              <w:jc w:val="center"/>
              <w:rPr>
                <w:rFonts w:ascii="Open Sans" w:cs="Open Sans" w:eastAsia="Open Sans" w:hAnsi="Open Sans"/>
                <w:i w:val="1"/>
                <w:sz w:val="24"/>
                <w:szCs w:val="24"/>
              </w:rPr>
            </w:pPr>
            <w:r w:rsidDel="00000000" w:rsidR="00000000" w:rsidRPr="00000000">
              <w:rPr>
                <w:rFonts w:ascii="Open Sans" w:cs="Open Sans" w:eastAsia="Open Sans" w:hAnsi="Open Sans"/>
                <w:i w:val="1"/>
                <w:sz w:val="24"/>
                <w:szCs w:val="24"/>
                <w:rtl w:val="0"/>
              </w:rPr>
              <w:t xml:space="preserve">Identify Hazards</w:t>
            </w:r>
          </w:p>
        </w:tc>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082">
            <w:pPr>
              <w:widowControl w:val="0"/>
              <w:spacing w:line="240" w:lineRule="auto"/>
              <w:jc w:val="center"/>
              <w:rPr>
                <w:rFonts w:ascii="Open Sans" w:cs="Open Sans" w:eastAsia="Open Sans" w:hAnsi="Open Sans"/>
                <w:i w:val="1"/>
                <w:sz w:val="24"/>
                <w:szCs w:val="24"/>
              </w:rPr>
            </w:pPr>
            <w:r w:rsidDel="00000000" w:rsidR="00000000" w:rsidRPr="00000000">
              <w:rPr>
                <w:rFonts w:ascii="Open Sans" w:cs="Open Sans" w:eastAsia="Open Sans" w:hAnsi="Open Sans"/>
                <w:i w:val="1"/>
                <w:sz w:val="24"/>
                <w:szCs w:val="24"/>
                <w:rtl w:val="0"/>
              </w:rPr>
              <w:t xml:space="preserve">Estimate the risk</w:t>
            </w:r>
          </w:p>
        </w:tc>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086">
            <w:pPr>
              <w:widowControl w:val="0"/>
              <w:spacing w:line="240" w:lineRule="auto"/>
              <w:jc w:val="center"/>
              <w:rPr>
                <w:rFonts w:ascii="Open Sans" w:cs="Open Sans" w:eastAsia="Open Sans" w:hAnsi="Open Sans"/>
                <w:i w:val="1"/>
                <w:sz w:val="24"/>
                <w:szCs w:val="24"/>
              </w:rPr>
            </w:pPr>
            <w:r w:rsidDel="00000000" w:rsidR="00000000" w:rsidRPr="00000000">
              <w:rPr>
                <w:rFonts w:ascii="Open Sans" w:cs="Open Sans" w:eastAsia="Open Sans" w:hAnsi="Open Sans"/>
                <w:i w:val="1"/>
                <w:sz w:val="24"/>
                <w:szCs w:val="24"/>
                <w:rtl w:val="0"/>
              </w:rPr>
              <w:t xml:space="preserve">Evaluate the risk</w:t>
            </w:r>
          </w:p>
        </w:tc>
        <w:tc>
          <w:tcPr>
            <w:shd w:fill="auto" w:val="clear"/>
            <w:tcMar>
              <w:top w:w="100.0" w:type="dxa"/>
              <w:left w:w="100.0" w:type="dxa"/>
              <w:bottom w:w="100.0" w:type="dxa"/>
              <w:right w:w="100.0" w:type="dxa"/>
            </w:tcMar>
            <w:vAlign w:val="top"/>
          </w:tcPr>
          <w:p w:rsidR="00000000" w:rsidDel="00000000" w:rsidP="00000000" w:rsidRDefault="00000000" w:rsidRPr="00000000" w14:paraId="0000008A">
            <w:pPr>
              <w:widowControl w:val="0"/>
              <w:spacing w:line="240" w:lineRule="auto"/>
              <w:jc w:val="center"/>
              <w:rPr>
                <w:rFonts w:ascii="Open Sans" w:cs="Open Sans" w:eastAsia="Open Sans" w:hAnsi="Open Sans"/>
                <w:i w:val="1"/>
                <w:sz w:val="24"/>
                <w:szCs w:val="24"/>
              </w:rPr>
            </w:pPr>
            <w:r w:rsidDel="00000000" w:rsidR="00000000" w:rsidRPr="00000000">
              <w:rPr>
                <w:rFonts w:ascii="Open Sans" w:cs="Open Sans" w:eastAsia="Open Sans" w:hAnsi="Open Sans"/>
                <w:i w:val="1"/>
                <w:sz w:val="24"/>
                <w:szCs w:val="24"/>
                <w:rtl w:val="0"/>
              </w:rPr>
              <w:t xml:space="preserve">Evaluate residual risk</w:t>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B">
            <w:pPr>
              <w:widowControl w:val="0"/>
              <w:spacing w:line="240" w:lineRule="auto"/>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Hazard</w:t>
            </w:r>
          </w:p>
        </w:tc>
        <w:tc>
          <w:tcPr>
            <w:shd w:fill="auto" w:val="clear"/>
            <w:tcMar>
              <w:top w:w="100.0" w:type="dxa"/>
              <w:left w:w="100.0" w:type="dxa"/>
              <w:bottom w:w="100.0" w:type="dxa"/>
              <w:right w:w="100.0" w:type="dxa"/>
            </w:tcMar>
            <w:vAlign w:val="top"/>
          </w:tcPr>
          <w:p w:rsidR="00000000" w:rsidDel="00000000" w:rsidP="00000000" w:rsidRDefault="00000000" w:rsidRPr="00000000" w14:paraId="0000008C">
            <w:pPr>
              <w:widowControl w:val="0"/>
              <w:spacing w:line="240" w:lineRule="auto"/>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How may harm result?</w:t>
            </w:r>
          </w:p>
        </w:tc>
        <w:tc>
          <w:tcPr>
            <w:shd w:fill="auto" w:val="clear"/>
            <w:tcMar>
              <w:top w:w="100.0" w:type="dxa"/>
              <w:left w:w="100.0" w:type="dxa"/>
              <w:bottom w:w="100.0" w:type="dxa"/>
              <w:right w:w="100.0" w:type="dxa"/>
            </w:tcMar>
            <w:vAlign w:val="top"/>
          </w:tcPr>
          <w:p w:rsidR="00000000" w:rsidDel="00000000" w:rsidP="00000000" w:rsidRDefault="00000000" w:rsidRPr="00000000" w14:paraId="0000008D">
            <w:pPr>
              <w:widowControl w:val="0"/>
              <w:spacing w:line="240" w:lineRule="auto"/>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Likelihood</w:t>
            </w:r>
          </w:p>
        </w:tc>
        <w:tc>
          <w:tcPr>
            <w:shd w:fill="auto" w:val="clear"/>
            <w:tcMar>
              <w:top w:w="100.0" w:type="dxa"/>
              <w:left w:w="100.0" w:type="dxa"/>
              <w:bottom w:w="100.0" w:type="dxa"/>
              <w:right w:w="100.0" w:type="dxa"/>
            </w:tcMar>
            <w:vAlign w:val="top"/>
          </w:tcPr>
          <w:p w:rsidR="00000000" w:rsidDel="00000000" w:rsidP="00000000" w:rsidRDefault="00000000" w:rsidRPr="00000000" w14:paraId="0000008E">
            <w:pPr>
              <w:widowControl w:val="0"/>
              <w:spacing w:line="240" w:lineRule="auto"/>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Severity</w:t>
            </w:r>
          </w:p>
        </w:tc>
        <w:tc>
          <w:tcPr>
            <w:shd w:fill="auto" w:val="clear"/>
            <w:tcMar>
              <w:top w:w="100.0" w:type="dxa"/>
              <w:left w:w="100.0" w:type="dxa"/>
              <w:bottom w:w="100.0" w:type="dxa"/>
              <w:right w:w="100.0" w:type="dxa"/>
            </w:tcMar>
            <w:vAlign w:val="top"/>
          </w:tcPr>
          <w:p w:rsidR="00000000" w:rsidDel="00000000" w:rsidP="00000000" w:rsidRDefault="00000000" w:rsidRPr="00000000" w14:paraId="0000008F">
            <w:pPr>
              <w:widowControl w:val="0"/>
              <w:spacing w:line="240" w:lineRule="auto"/>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Rating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90">
            <w:pPr>
              <w:widowControl w:val="0"/>
              <w:spacing w:line="240" w:lineRule="auto"/>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Risk control measures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91">
            <w:pPr>
              <w:widowControl w:val="0"/>
              <w:spacing w:line="240" w:lineRule="auto"/>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Likelihood</w:t>
            </w:r>
          </w:p>
        </w:tc>
        <w:tc>
          <w:tcPr>
            <w:shd w:fill="auto" w:val="clear"/>
            <w:tcMar>
              <w:top w:w="100.0" w:type="dxa"/>
              <w:left w:w="100.0" w:type="dxa"/>
              <w:bottom w:w="100.0" w:type="dxa"/>
              <w:right w:w="100.0" w:type="dxa"/>
            </w:tcMar>
            <w:vAlign w:val="top"/>
          </w:tcPr>
          <w:p w:rsidR="00000000" w:rsidDel="00000000" w:rsidP="00000000" w:rsidRDefault="00000000" w:rsidRPr="00000000" w14:paraId="00000092">
            <w:pPr>
              <w:widowControl w:val="0"/>
              <w:spacing w:line="240" w:lineRule="auto"/>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Severity</w:t>
            </w:r>
          </w:p>
        </w:tc>
        <w:tc>
          <w:tcPr>
            <w:shd w:fill="auto" w:val="clear"/>
            <w:tcMar>
              <w:top w:w="100.0" w:type="dxa"/>
              <w:left w:w="100.0" w:type="dxa"/>
              <w:bottom w:w="100.0" w:type="dxa"/>
              <w:right w:w="100.0" w:type="dxa"/>
            </w:tcMar>
            <w:vAlign w:val="top"/>
          </w:tcPr>
          <w:p w:rsidR="00000000" w:rsidDel="00000000" w:rsidP="00000000" w:rsidRDefault="00000000" w:rsidRPr="00000000" w14:paraId="00000093">
            <w:pPr>
              <w:widowControl w:val="0"/>
              <w:spacing w:line="240" w:lineRule="auto"/>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Rating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94">
            <w:pPr>
              <w:widowControl w:val="0"/>
              <w:spacing w:line="240" w:lineRule="auto"/>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Further action required? </w:t>
            </w:r>
          </w:p>
          <w:p w:rsidR="00000000" w:rsidDel="00000000" w:rsidP="00000000" w:rsidRDefault="00000000" w:rsidRPr="00000000" w14:paraId="00000095">
            <w:pPr>
              <w:widowControl w:val="0"/>
              <w:spacing w:line="240" w:lineRule="auto"/>
              <w:jc w:val="center"/>
              <w:rPr>
                <w:rFonts w:ascii="Open Sans" w:cs="Open Sans" w:eastAsia="Open Sans" w:hAnsi="Open Sans"/>
                <w:sz w:val="18"/>
                <w:szCs w:val="18"/>
              </w:rPr>
            </w:pPr>
            <w:r w:rsidDel="00000000" w:rsidR="00000000" w:rsidRPr="00000000">
              <w:rPr>
                <w:rtl w:val="0"/>
              </w:rPr>
            </w:r>
          </w:p>
          <w:p w:rsidR="00000000" w:rsidDel="00000000" w:rsidP="00000000" w:rsidRDefault="00000000" w:rsidRPr="00000000" w14:paraId="00000096">
            <w:pPr>
              <w:widowControl w:val="0"/>
              <w:spacing w:line="240" w:lineRule="auto"/>
              <w:jc w:val="center"/>
              <w:rPr>
                <w:rFonts w:ascii="Open Sans" w:cs="Open Sans" w:eastAsia="Open Sans" w:hAnsi="Open Sans"/>
                <w:sz w:val="18"/>
                <w:szCs w:val="18"/>
              </w:rPr>
            </w:pPr>
            <w:r w:rsidDel="00000000" w:rsidR="00000000" w:rsidRPr="00000000">
              <w:rPr>
                <w:rFonts w:ascii="Open Sans" w:cs="Open Sans" w:eastAsia="Open Sans" w:hAnsi="Open Sans"/>
                <w:sz w:val="24"/>
                <w:szCs w:val="24"/>
                <w:rtl w:val="0"/>
              </w:rPr>
              <w:t xml:space="preserve">Only fill out if additional control measures are needed to be implemented or reviewed</w:t>
            </w:r>
            <w:r w:rsidDel="00000000" w:rsidR="00000000" w:rsidRPr="00000000">
              <w:rPr>
                <w:rtl w:val="0"/>
              </w:rPr>
            </w:r>
          </w:p>
          <w:p w:rsidR="00000000" w:rsidDel="00000000" w:rsidP="00000000" w:rsidRDefault="00000000" w:rsidRPr="00000000" w14:paraId="00000097">
            <w:pPr>
              <w:widowControl w:val="0"/>
              <w:spacing w:line="240" w:lineRule="auto"/>
              <w:jc w:val="center"/>
              <w:rPr>
                <w:rFonts w:ascii="Open Sans" w:cs="Open Sans" w:eastAsia="Open Sans" w:hAnsi="Open Sans"/>
                <w:sz w:val="18"/>
                <w:szCs w:val="18"/>
              </w:rPr>
            </w:pPr>
            <w:r w:rsidDel="00000000" w:rsidR="00000000" w:rsidRPr="00000000">
              <w:rPr>
                <w:rtl w:val="0"/>
              </w:rPr>
            </w:r>
          </w:p>
          <w:p w:rsidR="00000000" w:rsidDel="00000000" w:rsidP="00000000" w:rsidRDefault="00000000" w:rsidRPr="00000000" w14:paraId="00000098">
            <w:pPr>
              <w:widowControl w:val="0"/>
              <w:spacing w:line="240" w:lineRule="auto"/>
              <w:jc w:val="center"/>
              <w:rPr>
                <w:rFonts w:ascii="Open Sans" w:cs="Open Sans" w:eastAsia="Open Sans" w:hAnsi="Open Sans"/>
                <w:b w:val="1"/>
                <w:sz w:val="24"/>
                <w:szCs w:val="24"/>
              </w:rPr>
            </w:pPr>
            <w:r w:rsidDel="00000000" w:rsidR="00000000" w:rsidRPr="00000000">
              <w:rPr>
                <w:rFonts w:ascii="Open Sans" w:cs="Open Sans" w:eastAsia="Open Sans" w:hAnsi="Open Sans"/>
                <w:sz w:val="18"/>
                <w:szCs w:val="18"/>
                <w:rtl w:val="0"/>
              </w:rPr>
              <w:t xml:space="preserve">Include timescales and who is responsible for implementation</w:t>
            </w: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9">
            <w:pPr>
              <w:widowControl w:val="0"/>
              <w:spacing w:line="240" w:lineRule="auto"/>
              <w:jc w:val="center"/>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Concussion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9A">
            <w:pPr>
              <w:widowControl w:val="0"/>
              <w:spacing w:line="240" w:lineRule="auto"/>
              <w:jc w:val="center"/>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Players colliding or tripping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9B">
            <w:pPr>
              <w:widowControl w:val="0"/>
              <w:spacing w:line="240" w:lineRule="auto"/>
              <w:jc w:val="center"/>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9C">
            <w:pPr>
              <w:widowControl w:val="0"/>
              <w:spacing w:line="240" w:lineRule="auto"/>
              <w:jc w:val="center"/>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09D">
            <w:pPr>
              <w:widowControl w:val="0"/>
              <w:spacing w:line="240" w:lineRule="auto"/>
              <w:jc w:val="center"/>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8</w:t>
            </w:r>
          </w:p>
        </w:tc>
        <w:tc>
          <w:tcPr>
            <w:shd w:fill="auto" w:val="clear"/>
            <w:tcMar>
              <w:top w:w="100.0" w:type="dxa"/>
              <w:left w:w="100.0" w:type="dxa"/>
              <w:bottom w:w="100.0" w:type="dxa"/>
              <w:right w:w="100.0" w:type="dxa"/>
            </w:tcMar>
            <w:vAlign w:val="top"/>
          </w:tcPr>
          <w:p w:rsidR="00000000" w:rsidDel="00000000" w:rsidP="00000000" w:rsidRDefault="00000000" w:rsidRPr="00000000" w14:paraId="0000009E">
            <w:pPr>
              <w:widowControl w:val="0"/>
              <w:spacing w:line="240" w:lineRule="auto"/>
              <w:jc w:val="center"/>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We will educate members on the signs of a concussion.</w:t>
            </w:r>
          </w:p>
          <w:p w:rsidR="00000000" w:rsidDel="00000000" w:rsidP="00000000" w:rsidRDefault="00000000" w:rsidRPr="00000000" w14:paraId="0000009F">
            <w:pPr>
              <w:widowControl w:val="0"/>
              <w:spacing w:line="240" w:lineRule="auto"/>
              <w:jc w:val="center"/>
              <w:rPr>
                <w:rFonts w:ascii="Open Sans" w:cs="Open Sans" w:eastAsia="Open Sans" w:hAnsi="Open Sans"/>
                <w:sz w:val="24"/>
                <w:szCs w:val="24"/>
              </w:rPr>
            </w:pPr>
            <w:r w:rsidDel="00000000" w:rsidR="00000000" w:rsidRPr="00000000">
              <w:rPr>
                <w:rtl w:val="0"/>
              </w:rPr>
            </w:r>
          </w:p>
          <w:p w:rsidR="00000000" w:rsidDel="00000000" w:rsidP="00000000" w:rsidRDefault="00000000" w:rsidRPr="00000000" w14:paraId="000000A0">
            <w:pPr>
              <w:widowControl w:val="0"/>
              <w:spacing w:line="240" w:lineRule="auto"/>
              <w:jc w:val="center"/>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We will remove players with a suspected concussion</w:t>
            </w:r>
          </w:p>
          <w:p w:rsidR="00000000" w:rsidDel="00000000" w:rsidP="00000000" w:rsidRDefault="00000000" w:rsidRPr="00000000" w14:paraId="000000A1">
            <w:pPr>
              <w:widowControl w:val="0"/>
              <w:spacing w:line="240" w:lineRule="auto"/>
              <w:jc w:val="center"/>
              <w:rPr>
                <w:rFonts w:ascii="Open Sans" w:cs="Open Sans" w:eastAsia="Open Sans" w:hAnsi="Open Sans"/>
                <w:sz w:val="24"/>
                <w:szCs w:val="24"/>
              </w:rPr>
            </w:pPr>
            <w:r w:rsidDel="00000000" w:rsidR="00000000" w:rsidRPr="00000000">
              <w:rPr>
                <w:rtl w:val="0"/>
              </w:rPr>
            </w:r>
          </w:p>
          <w:p w:rsidR="00000000" w:rsidDel="00000000" w:rsidP="00000000" w:rsidRDefault="00000000" w:rsidRPr="00000000" w14:paraId="000000A2">
            <w:pPr>
              <w:widowControl w:val="0"/>
              <w:spacing w:line="240" w:lineRule="auto"/>
              <w:jc w:val="center"/>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We’ll ensure the return to play protocol is followed to minimise risk of further injury</w:t>
            </w:r>
          </w:p>
          <w:p w:rsidR="00000000" w:rsidDel="00000000" w:rsidP="00000000" w:rsidRDefault="00000000" w:rsidRPr="00000000" w14:paraId="000000A3">
            <w:pPr>
              <w:widowControl w:val="0"/>
              <w:spacing w:line="240" w:lineRule="auto"/>
              <w:jc w:val="center"/>
              <w:rPr>
                <w:rFonts w:ascii="Open Sans" w:cs="Open Sans" w:eastAsia="Open Sans" w:hAnsi="Open Sans"/>
                <w:sz w:val="24"/>
                <w:szCs w:val="24"/>
              </w:rPr>
            </w:pPr>
            <w:r w:rsidDel="00000000" w:rsidR="00000000" w:rsidRPr="00000000">
              <w:rPr>
                <w:rtl w:val="0"/>
              </w:rPr>
            </w:r>
          </w:p>
          <w:p w:rsidR="00000000" w:rsidDel="00000000" w:rsidP="00000000" w:rsidRDefault="00000000" w:rsidRPr="00000000" w14:paraId="000000A4">
            <w:pPr>
              <w:widowControl w:val="0"/>
              <w:spacing w:line="240" w:lineRule="auto"/>
              <w:jc w:val="center"/>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Committee will attend concussion training provided by the University</w:t>
            </w:r>
          </w:p>
        </w:tc>
        <w:tc>
          <w:tcPr>
            <w:shd w:fill="auto" w:val="clear"/>
            <w:tcMar>
              <w:top w:w="100.0" w:type="dxa"/>
              <w:left w:w="100.0" w:type="dxa"/>
              <w:bottom w:w="100.0" w:type="dxa"/>
              <w:right w:w="100.0" w:type="dxa"/>
            </w:tcMar>
            <w:vAlign w:val="top"/>
          </w:tcPr>
          <w:p w:rsidR="00000000" w:rsidDel="00000000" w:rsidP="00000000" w:rsidRDefault="00000000" w:rsidRPr="00000000" w14:paraId="000000A5">
            <w:pPr>
              <w:widowControl w:val="0"/>
              <w:spacing w:line="240" w:lineRule="auto"/>
              <w:jc w:val="center"/>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A6">
            <w:pPr>
              <w:widowControl w:val="0"/>
              <w:spacing w:line="240" w:lineRule="auto"/>
              <w:jc w:val="center"/>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A7">
            <w:pPr>
              <w:widowControl w:val="0"/>
              <w:spacing w:line="240" w:lineRule="auto"/>
              <w:jc w:val="center"/>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0A8">
            <w:pPr>
              <w:widowControl w:val="0"/>
              <w:spacing w:line="240" w:lineRule="auto"/>
              <w:jc w:val="center"/>
              <w:rPr>
                <w:rFonts w:ascii="Open Sans" w:cs="Open Sans" w:eastAsia="Open Sans" w:hAnsi="Open Sans"/>
                <w:b w:val="1"/>
                <w:sz w:val="24"/>
                <w:szCs w:val="24"/>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9">
            <w:pPr>
              <w:widowControl w:val="0"/>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Accessing Weetwood facilities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AA">
            <w:pPr>
              <w:widowControl w:val="0"/>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Improper use of facilities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AB">
            <w:pPr>
              <w:widowControl w:val="0"/>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AC">
            <w:pPr>
              <w:widowControl w:val="0"/>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AD">
            <w:pPr>
              <w:widowControl w:val="0"/>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0AE">
            <w:pPr>
              <w:widowControl w:val="0"/>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We will ensure all accidents/near misses are reported to a member of staff so that a qualified first aider can treat the casualty and complete the necessary reporting</w:t>
            </w:r>
          </w:p>
          <w:p w:rsidR="00000000" w:rsidDel="00000000" w:rsidP="00000000" w:rsidRDefault="00000000" w:rsidRPr="00000000" w14:paraId="000000AF">
            <w:pPr>
              <w:widowControl w:val="0"/>
              <w:spacing w:line="240" w:lineRule="auto"/>
              <w:rPr>
                <w:rFonts w:ascii="Open Sans" w:cs="Open Sans" w:eastAsia="Open Sans" w:hAnsi="Open Sans"/>
                <w:sz w:val="24"/>
                <w:szCs w:val="24"/>
              </w:rPr>
            </w:pPr>
            <w:r w:rsidDel="00000000" w:rsidR="00000000" w:rsidRPr="00000000">
              <w:rPr>
                <w:rtl w:val="0"/>
              </w:rPr>
            </w:r>
          </w:p>
          <w:p w:rsidR="00000000" w:rsidDel="00000000" w:rsidP="00000000" w:rsidRDefault="00000000" w:rsidRPr="00000000" w14:paraId="000000B0">
            <w:pPr>
              <w:widowControl w:val="0"/>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We will ensure there is a coach running every session</w:t>
            </w:r>
          </w:p>
          <w:p w:rsidR="00000000" w:rsidDel="00000000" w:rsidP="00000000" w:rsidRDefault="00000000" w:rsidRPr="00000000" w14:paraId="000000B1">
            <w:pPr>
              <w:widowControl w:val="0"/>
              <w:spacing w:line="240" w:lineRule="auto"/>
              <w:rPr>
                <w:rFonts w:ascii="Open Sans" w:cs="Open Sans" w:eastAsia="Open Sans" w:hAnsi="Open Sans"/>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2">
            <w:pPr>
              <w:widowControl w:val="0"/>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B3">
            <w:pPr>
              <w:widowControl w:val="0"/>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B4">
            <w:pPr>
              <w:widowControl w:val="0"/>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B5">
            <w:pPr>
              <w:widowControl w:val="0"/>
              <w:spacing w:line="240" w:lineRule="auto"/>
              <w:rPr>
                <w:rFonts w:ascii="Open Sans" w:cs="Open Sans" w:eastAsia="Open Sans" w:hAnsi="Open Sans"/>
                <w:b w:val="1"/>
                <w:sz w:val="24"/>
                <w:szCs w:val="24"/>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6">
            <w:pPr>
              <w:widowControl w:val="0"/>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Equipment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B7">
            <w:pPr>
              <w:widowControl w:val="0"/>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Improper footwear</w:t>
            </w:r>
          </w:p>
        </w:tc>
        <w:tc>
          <w:tcPr>
            <w:shd w:fill="auto" w:val="clear"/>
            <w:tcMar>
              <w:top w:w="100.0" w:type="dxa"/>
              <w:left w:w="100.0" w:type="dxa"/>
              <w:bottom w:w="100.0" w:type="dxa"/>
              <w:right w:w="100.0" w:type="dxa"/>
            </w:tcMar>
            <w:vAlign w:val="top"/>
          </w:tcPr>
          <w:p w:rsidR="00000000" w:rsidDel="00000000" w:rsidP="00000000" w:rsidRDefault="00000000" w:rsidRPr="00000000" w14:paraId="000000B8">
            <w:pPr>
              <w:widowControl w:val="0"/>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B9">
            <w:pPr>
              <w:widowControl w:val="0"/>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BA">
            <w:pPr>
              <w:widowControl w:val="0"/>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0BB">
            <w:pPr>
              <w:widowControl w:val="0"/>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We will ensure that players wear studded boots (with moulds not metal studs), especially in wet/slippy conditions</w:t>
            </w:r>
          </w:p>
          <w:p w:rsidR="00000000" w:rsidDel="00000000" w:rsidP="00000000" w:rsidRDefault="00000000" w:rsidRPr="00000000" w14:paraId="000000BC">
            <w:pPr>
              <w:widowControl w:val="0"/>
              <w:spacing w:line="240" w:lineRule="auto"/>
              <w:rPr>
                <w:rFonts w:ascii="Open Sans" w:cs="Open Sans" w:eastAsia="Open Sans" w:hAnsi="Open Sans"/>
                <w:sz w:val="24"/>
                <w:szCs w:val="24"/>
              </w:rPr>
            </w:pPr>
            <w:r w:rsidDel="00000000" w:rsidR="00000000" w:rsidRPr="00000000">
              <w:rPr>
                <w:rtl w:val="0"/>
              </w:rPr>
            </w:r>
          </w:p>
          <w:p w:rsidR="00000000" w:rsidDel="00000000" w:rsidP="00000000" w:rsidRDefault="00000000" w:rsidRPr="00000000" w14:paraId="000000BD">
            <w:pPr>
              <w:widowControl w:val="0"/>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Moulds limit the damage caused by standing on someone accidentally (as well as complying with England Touch rules)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BE">
            <w:pPr>
              <w:widowControl w:val="0"/>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BF">
            <w:pPr>
              <w:widowControl w:val="0"/>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C0">
            <w:pPr>
              <w:widowControl w:val="0"/>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C1">
            <w:pPr>
              <w:widowControl w:val="0"/>
              <w:spacing w:line="240" w:lineRule="auto"/>
              <w:rPr>
                <w:rFonts w:ascii="Open Sans" w:cs="Open Sans" w:eastAsia="Open Sans" w:hAnsi="Open Sans"/>
                <w:b w:val="1"/>
                <w:sz w:val="24"/>
                <w:szCs w:val="24"/>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2">
            <w:pPr>
              <w:widowControl w:val="0"/>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Slips, trips, and falls</w:t>
            </w:r>
          </w:p>
        </w:tc>
        <w:tc>
          <w:tcPr>
            <w:shd w:fill="auto" w:val="clear"/>
            <w:tcMar>
              <w:top w:w="100.0" w:type="dxa"/>
              <w:left w:w="100.0" w:type="dxa"/>
              <w:bottom w:w="100.0" w:type="dxa"/>
              <w:right w:w="100.0" w:type="dxa"/>
            </w:tcMar>
            <w:vAlign w:val="top"/>
          </w:tcPr>
          <w:p w:rsidR="00000000" w:rsidDel="00000000" w:rsidP="00000000" w:rsidRDefault="00000000" w:rsidRPr="00000000" w14:paraId="000000C3">
            <w:pPr>
              <w:widowControl w:val="0"/>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Unsuitable playing surface</w:t>
            </w:r>
          </w:p>
        </w:tc>
        <w:tc>
          <w:tcPr>
            <w:shd w:fill="auto" w:val="clear"/>
            <w:tcMar>
              <w:top w:w="100.0" w:type="dxa"/>
              <w:left w:w="100.0" w:type="dxa"/>
              <w:bottom w:w="100.0" w:type="dxa"/>
              <w:right w:w="100.0" w:type="dxa"/>
            </w:tcMar>
            <w:vAlign w:val="top"/>
          </w:tcPr>
          <w:p w:rsidR="00000000" w:rsidDel="00000000" w:rsidP="00000000" w:rsidRDefault="00000000" w:rsidRPr="00000000" w14:paraId="000000C4">
            <w:pPr>
              <w:widowControl w:val="0"/>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C5">
            <w:pPr>
              <w:widowControl w:val="0"/>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0C6">
            <w:pPr>
              <w:widowControl w:val="0"/>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6</w:t>
            </w:r>
          </w:p>
        </w:tc>
        <w:tc>
          <w:tcPr>
            <w:shd w:fill="auto" w:val="clear"/>
            <w:tcMar>
              <w:top w:w="100.0" w:type="dxa"/>
              <w:left w:w="100.0" w:type="dxa"/>
              <w:bottom w:w="100.0" w:type="dxa"/>
              <w:right w:w="100.0" w:type="dxa"/>
            </w:tcMar>
            <w:vAlign w:val="top"/>
          </w:tcPr>
          <w:p w:rsidR="00000000" w:rsidDel="00000000" w:rsidP="00000000" w:rsidRDefault="00000000" w:rsidRPr="00000000" w14:paraId="000000C7">
            <w:pPr>
              <w:widowControl w:val="0"/>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We will ensure coaches check the condition of the pitch ahead of time, and call off sessions where Woodhouse Moor is deemed dangerous to play on due to weather conditions.</w:t>
            </w:r>
          </w:p>
          <w:p w:rsidR="00000000" w:rsidDel="00000000" w:rsidP="00000000" w:rsidRDefault="00000000" w:rsidRPr="00000000" w14:paraId="000000C8">
            <w:pPr>
              <w:widowControl w:val="0"/>
              <w:spacing w:line="240" w:lineRule="auto"/>
              <w:rPr>
                <w:rFonts w:ascii="Open Sans" w:cs="Open Sans" w:eastAsia="Open Sans" w:hAnsi="Open Sans"/>
                <w:sz w:val="24"/>
                <w:szCs w:val="24"/>
              </w:rPr>
            </w:pPr>
            <w:r w:rsidDel="00000000" w:rsidR="00000000" w:rsidRPr="00000000">
              <w:rPr>
                <w:rtl w:val="0"/>
              </w:rPr>
            </w:r>
          </w:p>
          <w:p w:rsidR="00000000" w:rsidDel="00000000" w:rsidP="00000000" w:rsidRDefault="00000000" w:rsidRPr="00000000" w14:paraId="000000C9">
            <w:pPr>
              <w:widowControl w:val="0"/>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Similarly, coaches will check the pitch for any rubbish such as bottle caps which could cause injury prior to sessions.</w:t>
            </w:r>
          </w:p>
        </w:tc>
        <w:tc>
          <w:tcPr>
            <w:shd w:fill="auto" w:val="clear"/>
            <w:tcMar>
              <w:top w:w="100.0" w:type="dxa"/>
              <w:left w:w="100.0" w:type="dxa"/>
              <w:bottom w:w="100.0" w:type="dxa"/>
              <w:right w:w="100.0" w:type="dxa"/>
            </w:tcMar>
            <w:vAlign w:val="top"/>
          </w:tcPr>
          <w:p w:rsidR="00000000" w:rsidDel="00000000" w:rsidP="00000000" w:rsidRDefault="00000000" w:rsidRPr="00000000" w14:paraId="000000CA">
            <w:pPr>
              <w:widowControl w:val="0"/>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CB">
            <w:pPr>
              <w:widowControl w:val="0"/>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0CC">
            <w:pPr>
              <w:widowControl w:val="0"/>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0CD">
            <w:pPr>
              <w:widowControl w:val="0"/>
              <w:spacing w:line="240" w:lineRule="auto"/>
              <w:rPr>
                <w:rFonts w:ascii="Open Sans" w:cs="Open Sans" w:eastAsia="Open Sans" w:hAnsi="Open Sans"/>
                <w:b w:val="1"/>
                <w:sz w:val="24"/>
                <w:szCs w:val="24"/>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E">
            <w:pPr>
              <w:widowControl w:val="0"/>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Coaching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CF">
            <w:pPr>
              <w:widowControl w:val="0"/>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Inappropriate coaching activity (level of coaching to ability of members)</w:t>
            </w:r>
          </w:p>
        </w:tc>
        <w:tc>
          <w:tcPr>
            <w:shd w:fill="auto" w:val="clear"/>
            <w:tcMar>
              <w:top w:w="100.0" w:type="dxa"/>
              <w:left w:w="100.0" w:type="dxa"/>
              <w:bottom w:w="100.0" w:type="dxa"/>
              <w:right w:w="100.0" w:type="dxa"/>
            </w:tcMar>
            <w:vAlign w:val="top"/>
          </w:tcPr>
          <w:p w:rsidR="00000000" w:rsidDel="00000000" w:rsidP="00000000" w:rsidRDefault="00000000" w:rsidRPr="00000000" w14:paraId="000000D0">
            <w:pPr>
              <w:widowControl w:val="0"/>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D1">
            <w:pPr>
              <w:widowControl w:val="0"/>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D2">
            <w:pPr>
              <w:widowControl w:val="0"/>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0D3">
            <w:pPr>
              <w:widowControl w:val="0"/>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We are aware that the majority of people joining the society won’t have played touch before (even if they have rugby experience). Therefore we will tailor sessions at the start of the year towards beginners and build up the game in an accessible way.</w:t>
            </w:r>
          </w:p>
          <w:p w:rsidR="00000000" w:rsidDel="00000000" w:rsidP="00000000" w:rsidRDefault="00000000" w:rsidRPr="00000000" w14:paraId="000000D4">
            <w:pPr>
              <w:widowControl w:val="0"/>
              <w:spacing w:line="240" w:lineRule="auto"/>
              <w:rPr>
                <w:rFonts w:ascii="Open Sans" w:cs="Open Sans" w:eastAsia="Open Sans" w:hAnsi="Open Sans"/>
                <w:sz w:val="24"/>
                <w:szCs w:val="24"/>
              </w:rPr>
            </w:pPr>
            <w:r w:rsidDel="00000000" w:rsidR="00000000" w:rsidRPr="00000000">
              <w:rPr>
                <w:rtl w:val="0"/>
              </w:rPr>
            </w:r>
          </w:p>
          <w:p w:rsidR="00000000" w:rsidDel="00000000" w:rsidP="00000000" w:rsidRDefault="00000000" w:rsidRPr="00000000" w14:paraId="000000D5">
            <w:pPr>
              <w:widowControl w:val="0"/>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We will also take extra care when coaching higher-risk activities such as the slide dive to ensure safe and correct technique is used.</w:t>
            </w:r>
          </w:p>
          <w:p w:rsidR="00000000" w:rsidDel="00000000" w:rsidP="00000000" w:rsidRDefault="00000000" w:rsidRPr="00000000" w14:paraId="000000D6">
            <w:pPr>
              <w:widowControl w:val="0"/>
              <w:spacing w:line="240" w:lineRule="auto"/>
              <w:rPr>
                <w:rFonts w:ascii="Open Sans" w:cs="Open Sans" w:eastAsia="Open Sans" w:hAnsi="Open Sans"/>
                <w:sz w:val="24"/>
                <w:szCs w:val="24"/>
              </w:rPr>
            </w:pPr>
            <w:r w:rsidDel="00000000" w:rsidR="00000000" w:rsidRPr="00000000">
              <w:rPr>
                <w:rtl w:val="0"/>
              </w:rPr>
            </w:r>
          </w:p>
          <w:p w:rsidR="00000000" w:rsidDel="00000000" w:rsidP="00000000" w:rsidRDefault="00000000" w:rsidRPr="00000000" w14:paraId="000000D7">
            <w:pPr>
              <w:widowControl w:val="0"/>
              <w:spacing w:line="240" w:lineRule="auto"/>
              <w:rPr>
                <w:rFonts w:ascii="Open Sans" w:cs="Open Sans" w:eastAsia="Open Sans" w:hAnsi="Open Sans"/>
                <w:sz w:val="24"/>
                <w:szCs w:val="24"/>
              </w:rPr>
            </w:pPr>
            <w:r w:rsidDel="00000000" w:rsidR="00000000" w:rsidRPr="00000000">
              <w:rPr>
                <w:rtl w:val="0"/>
              </w:rPr>
            </w:r>
          </w:p>
          <w:p w:rsidR="00000000" w:rsidDel="00000000" w:rsidP="00000000" w:rsidRDefault="00000000" w:rsidRPr="00000000" w14:paraId="000000D8">
            <w:pPr>
              <w:widowControl w:val="0"/>
              <w:spacing w:line="240" w:lineRule="auto"/>
              <w:rPr>
                <w:rFonts w:ascii="Open Sans" w:cs="Open Sans" w:eastAsia="Open Sans" w:hAnsi="Open Sans"/>
                <w:sz w:val="24"/>
                <w:szCs w:val="24"/>
              </w:rPr>
            </w:pPr>
            <w:r w:rsidDel="00000000" w:rsidR="00000000" w:rsidRPr="00000000">
              <w:rPr>
                <w:rtl w:val="0"/>
              </w:rPr>
            </w:r>
          </w:p>
          <w:p w:rsidR="00000000" w:rsidDel="00000000" w:rsidP="00000000" w:rsidRDefault="00000000" w:rsidRPr="00000000" w14:paraId="000000D9">
            <w:pPr>
              <w:widowControl w:val="0"/>
              <w:spacing w:line="240" w:lineRule="auto"/>
              <w:rPr>
                <w:rFonts w:ascii="Open Sans" w:cs="Open Sans" w:eastAsia="Open Sans" w:hAnsi="Open Sans"/>
                <w:sz w:val="24"/>
                <w:szCs w:val="24"/>
              </w:rPr>
            </w:pPr>
            <w:r w:rsidDel="00000000" w:rsidR="00000000" w:rsidRPr="00000000">
              <w:rPr>
                <w:rtl w:val="0"/>
              </w:rPr>
            </w:r>
          </w:p>
          <w:p w:rsidR="00000000" w:rsidDel="00000000" w:rsidP="00000000" w:rsidRDefault="00000000" w:rsidRPr="00000000" w14:paraId="000000DA">
            <w:pPr>
              <w:widowControl w:val="0"/>
              <w:spacing w:line="240" w:lineRule="auto"/>
              <w:rPr>
                <w:rFonts w:ascii="Open Sans" w:cs="Open Sans" w:eastAsia="Open Sans" w:hAnsi="Open Sans"/>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B">
            <w:pPr>
              <w:widowControl w:val="0"/>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DC">
            <w:pPr>
              <w:widowControl w:val="0"/>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DD">
            <w:pPr>
              <w:widowControl w:val="0"/>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DE">
            <w:pPr>
              <w:widowControl w:val="0"/>
              <w:spacing w:line="240" w:lineRule="auto"/>
              <w:rPr>
                <w:rFonts w:ascii="Open Sans" w:cs="Open Sans" w:eastAsia="Open Sans" w:hAnsi="Open Sans"/>
                <w:b w:val="1"/>
                <w:sz w:val="24"/>
                <w:szCs w:val="24"/>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F">
            <w:pPr>
              <w:widowControl w:val="0"/>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Extreme Weather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E0">
            <w:pPr>
              <w:widowControl w:val="0"/>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Very hot/cold weather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E1">
            <w:pPr>
              <w:widowControl w:val="0"/>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0E2">
            <w:pPr>
              <w:widowControl w:val="0"/>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E3">
            <w:pPr>
              <w:widowControl w:val="0"/>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8</w:t>
            </w:r>
          </w:p>
        </w:tc>
        <w:tc>
          <w:tcPr>
            <w:shd w:fill="auto" w:val="clear"/>
            <w:tcMar>
              <w:top w:w="100.0" w:type="dxa"/>
              <w:left w:w="100.0" w:type="dxa"/>
              <w:bottom w:w="100.0" w:type="dxa"/>
              <w:right w:w="100.0" w:type="dxa"/>
            </w:tcMar>
            <w:vAlign w:val="top"/>
          </w:tcPr>
          <w:p w:rsidR="00000000" w:rsidDel="00000000" w:rsidP="00000000" w:rsidRDefault="00000000" w:rsidRPr="00000000" w14:paraId="000000E4">
            <w:pPr>
              <w:widowControl w:val="0"/>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In hot weather, we will take regular water breaks and encourage hat/sun-cream usage.</w:t>
            </w:r>
          </w:p>
          <w:p w:rsidR="00000000" w:rsidDel="00000000" w:rsidP="00000000" w:rsidRDefault="00000000" w:rsidRPr="00000000" w14:paraId="000000E5">
            <w:pPr>
              <w:widowControl w:val="0"/>
              <w:spacing w:line="240" w:lineRule="auto"/>
              <w:rPr>
                <w:rFonts w:ascii="Open Sans" w:cs="Open Sans" w:eastAsia="Open Sans" w:hAnsi="Open Sans"/>
                <w:sz w:val="24"/>
                <w:szCs w:val="24"/>
              </w:rPr>
            </w:pPr>
            <w:r w:rsidDel="00000000" w:rsidR="00000000" w:rsidRPr="00000000">
              <w:rPr>
                <w:rtl w:val="0"/>
              </w:rPr>
            </w:r>
          </w:p>
          <w:p w:rsidR="00000000" w:rsidDel="00000000" w:rsidP="00000000" w:rsidRDefault="00000000" w:rsidRPr="00000000" w14:paraId="000000E6">
            <w:pPr>
              <w:widowControl w:val="0"/>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In cold/wet weather, we will ensure players are wearing suitable layers, and call off sessions if the conditions become dangerous e.g. frozen pitches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E7">
            <w:pPr>
              <w:widowControl w:val="0"/>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0E8">
            <w:pPr>
              <w:widowControl w:val="0"/>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E9">
            <w:pPr>
              <w:widowControl w:val="0"/>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0EA">
            <w:pPr>
              <w:widowControl w:val="0"/>
              <w:spacing w:line="240" w:lineRule="auto"/>
              <w:rPr>
                <w:rFonts w:ascii="Open Sans" w:cs="Open Sans" w:eastAsia="Open Sans" w:hAnsi="Open Sans"/>
                <w:b w:val="1"/>
                <w:sz w:val="24"/>
                <w:szCs w:val="24"/>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B">
            <w:pPr>
              <w:widowControl w:val="0"/>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Physical injuries during training/ tournaments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EC">
            <w:pPr>
              <w:widowControl w:val="0"/>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Non-removal of jewellery/ watches</w:t>
            </w:r>
          </w:p>
          <w:p w:rsidR="00000000" w:rsidDel="00000000" w:rsidP="00000000" w:rsidRDefault="00000000" w:rsidRPr="00000000" w14:paraId="000000ED">
            <w:pPr>
              <w:widowControl w:val="0"/>
              <w:spacing w:line="240" w:lineRule="auto"/>
              <w:rPr>
                <w:rFonts w:ascii="Open Sans" w:cs="Open Sans" w:eastAsia="Open Sans" w:hAnsi="Open Sans"/>
                <w:sz w:val="24"/>
                <w:szCs w:val="24"/>
              </w:rPr>
            </w:pPr>
            <w:r w:rsidDel="00000000" w:rsidR="00000000" w:rsidRPr="00000000">
              <w:rPr>
                <w:rtl w:val="0"/>
              </w:rPr>
            </w:r>
          </w:p>
          <w:p w:rsidR="00000000" w:rsidDel="00000000" w:rsidP="00000000" w:rsidRDefault="00000000" w:rsidRPr="00000000" w14:paraId="000000EE">
            <w:pPr>
              <w:widowControl w:val="0"/>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Unruly behaviour</w:t>
            </w:r>
          </w:p>
          <w:p w:rsidR="00000000" w:rsidDel="00000000" w:rsidP="00000000" w:rsidRDefault="00000000" w:rsidRPr="00000000" w14:paraId="000000EF">
            <w:pPr>
              <w:widowControl w:val="0"/>
              <w:spacing w:line="240" w:lineRule="auto"/>
              <w:rPr>
                <w:rFonts w:ascii="Open Sans" w:cs="Open Sans" w:eastAsia="Open Sans" w:hAnsi="Open Sans"/>
                <w:sz w:val="24"/>
                <w:szCs w:val="24"/>
              </w:rPr>
            </w:pPr>
            <w:r w:rsidDel="00000000" w:rsidR="00000000" w:rsidRPr="00000000">
              <w:rPr>
                <w:rtl w:val="0"/>
              </w:rPr>
            </w:r>
          </w:p>
          <w:p w:rsidR="00000000" w:rsidDel="00000000" w:rsidP="00000000" w:rsidRDefault="00000000" w:rsidRPr="00000000" w14:paraId="000000F0">
            <w:pPr>
              <w:widowControl w:val="0"/>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Cramp/ overexertion</w:t>
            </w:r>
          </w:p>
          <w:p w:rsidR="00000000" w:rsidDel="00000000" w:rsidP="00000000" w:rsidRDefault="00000000" w:rsidRPr="00000000" w14:paraId="000000F1">
            <w:pPr>
              <w:widowControl w:val="0"/>
              <w:spacing w:line="240" w:lineRule="auto"/>
              <w:rPr>
                <w:rFonts w:ascii="Open Sans" w:cs="Open Sans" w:eastAsia="Open Sans" w:hAnsi="Open Sans"/>
                <w:sz w:val="24"/>
                <w:szCs w:val="24"/>
              </w:rPr>
            </w:pPr>
            <w:r w:rsidDel="00000000" w:rsidR="00000000" w:rsidRPr="00000000">
              <w:rPr>
                <w:rtl w:val="0"/>
              </w:rPr>
            </w:r>
          </w:p>
          <w:p w:rsidR="00000000" w:rsidDel="00000000" w:rsidP="00000000" w:rsidRDefault="00000000" w:rsidRPr="00000000" w14:paraId="000000F2">
            <w:pPr>
              <w:widowControl w:val="0"/>
              <w:spacing w:line="240" w:lineRule="auto"/>
              <w:rPr>
                <w:rFonts w:ascii="Open Sans" w:cs="Open Sans" w:eastAsia="Open Sans" w:hAnsi="Open Sans"/>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3">
            <w:pPr>
              <w:widowControl w:val="0"/>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F4">
            <w:pPr>
              <w:widowControl w:val="0"/>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0F5">
            <w:pPr>
              <w:widowControl w:val="0"/>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6</w:t>
            </w:r>
          </w:p>
        </w:tc>
        <w:tc>
          <w:tcPr>
            <w:shd w:fill="auto" w:val="clear"/>
            <w:tcMar>
              <w:top w:w="100.0" w:type="dxa"/>
              <w:left w:w="100.0" w:type="dxa"/>
              <w:bottom w:w="100.0" w:type="dxa"/>
              <w:right w:w="100.0" w:type="dxa"/>
            </w:tcMar>
            <w:vAlign w:val="top"/>
          </w:tcPr>
          <w:p w:rsidR="00000000" w:rsidDel="00000000" w:rsidP="00000000" w:rsidRDefault="00000000" w:rsidRPr="00000000" w14:paraId="000000F6">
            <w:pPr>
              <w:widowControl w:val="0"/>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Recommend all players either remove jewellery/watches or tape them so they can’t be caught by another player. We will also recommend all long hair is tied up.</w:t>
            </w:r>
          </w:p>
          <w:p w:rsidR="00000000" w:rsidDel="00000000" w:rsidP="00000000" w:rsidRDefault="00000000" w:rsidRPr="00000000" w14:paraId="000000F7">
            <w:pPr>
              <w:widowControl w:val="0"/>
              <w:spacing w:line="240" w:lineRule="auto"/>
              <w:rPr>
                <w:rFonts w:ascii="Open Sans" w:cs="Open Sans" w:eastAsia="Open Sans" w:hAnsi="Open Sans"/>
                <w:sz w:val="24"/>
                <w:szCs w:val="24"/>
              </w:rPr>
            </w:pPr>
            <w:r w:rsidDel="00000000" w:rsidR="00000000" w:rsidRPr="00000000">
              <w:rPr>
                <w:rtl w:val="0"/>
              </w:rPr>
            </w:r>
          </w:p>
          <w:p w:rsidR="00000000" w:rsidDel="00000000" w:rsidP="00000000" w:rsidRDefault="00000000" w:rsidRPr="00000000" w14:paraId="000000F8">
            <w:pPr>
              <w:widowControl w:val="0"/>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Ensure all players are aware of the laws regarding hard touches, and penalise/sin-bin players where needed in training. </w:t>
            </w:r>
          </w:p>
          <w:p w:rsidR="00000000" w:rsidDel="00000000" w:rsidP="00000000" w:rsidRDefault="00000000" w:rsidRPr="00000000" w14:paraId="000000F9">
            <w:pPr>
              <w:widowControl w:val="0"/>
              <w:spacing w:line="240" w:lineRule="auto"/>
              <w:rPr>
                <w:rFonts w:ascii="Open Sans" w:cs="Open Sans" w:eastAsia="Open Sans" w:hAnsi="Open Sans"/>
                <w:sz w:val="24"/>
                <w:szCs w:val="24"/>
              </w:rPr>
            </w:pPr>
            <w:r w:rsidDel="00000000" w:rsidR="00000000" w:rsidRPr="00000000">
              <w:rPr>
                <w:rtl w:val="0"/>
              </w:rPr>
            </w:r>
          </w:p>
          <w:p w:rsidR="00000000" w:rsidDel="00000000" w:rsidP="00000000" w:rsidRDefault="00000000" w:rsidRPr="00000000" w14:paraId="000000FA">
            <w:pPr>
              <w:widowControl w:val="0"/>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We will encourage regular breaks during training, and encourage proper hydration and food intake on tournament days.</w:t>
            </w:r>
          </w:p>
          <w:p w:rsidR="00000000" w:rsidDel="00000000" w:rsidP="00000000" w:rsidRDefault="00000000" w:rsidRPr="00000000" w14:paraId="000000FB">
            <w:pPr>
              <w:widowControl w:val="0"/>
              <w:spacing w:line="240" w:lineRule="auto"/>
              <w:rPr>
                <w:rFonts w:ascii="Open Sans" w:cs="Open Sans" w:eastAsia="Open Sans" w:hAnsi="Open Sans"/>
                <w:sz w:val="24"/>
                <w:szCs w:val="24"/>
              </w:rPr>
            </w:pPr>
            <w:r w:rsidDel="00000000" w:rsidR="00000000" w:rsidRPr="00000000">
              <w:rPr>
                <w:rtl w:val="0"/>
              </w:rPr>
            </w:r>
          </w:p>
          <w:p w:rsidR="00000000" w:rsidDel="00000000" w:rsidP="00000000" w:rsidRDefault="00000000" w:rsidRPr="00000000" w14:paraId="000000FC">
            <w:pPr>
              <w:widowControl w:val="0"/>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In addition, full warm-ups will be conducted before all games and training sessions to minimise the risk of injuries.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FD">
            <w:pPr>
              <w:widowControl w:val="0"/>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FE">
            <w:pPr>
              <w:widowControl w:val="0"/>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FF">
            <w:pPr>
              <w:widowControl w:val="0"/>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100">
            <w:pPr>
              <w:widowControl w:val="0"/>
              <w:spacing w:line="240" w:lineRule="auto"/>
              <w:rPr>
                <w:rFonts w:ascii="Open Sans" w:cs="Open Sans" w:eastAsia="Open Sans" w:hAnsi="Open Sans"/>
                <w:b w:val="1"/>
                <w:sz w:val="24"/>
                <w:szCs w:val="24"/>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1">
            <w:pPr>
              <w:widowControl w:val="0"/>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Fire</w:t>
            </w:r>
          </w:p>
        </w:tc>
        <w:tc>
          <w:tcPr>
            <w:shd w:fill="auto" w:val="clear"/>
            <w:tcMar>
              <w:top w:w="100.0" w:type="dxa"/>
              <w:left w:w="100.0" w:type="dxa"/>
              <w:bottom w:w="100.0" w:type="dxa"/>
              <w:right w:w="100.0" w:type="dxa"/>
            </w:tcMar>
            <w:vAlign w:val="top"/>
          </w:tcPr>
          <w:p w:rsidR="00000000" w:rsidDel="00000000" w:rsidP="00000000" w:rsidRDefault="00000000" w:rsidRPr="00000000" w14:paraId="00000102">
            <w:pPr>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Injury caused by heat and flames</w:t>
            </w:r>
          </w:p>
          <w:p w:rsidR="00000000" w:rsidDel="00000000" w:rsidP="00000000" w:rsidRDefault="00000000" w:rsidRPr="00000000" w14:paraId="00000103">
            <w:pPr>
              <w:spacing w:line="240" w:lineRule="auto"/>
              <w:rPr>
                <w:rFonts w:ascii="Open Sans" w:cs="Open Sans" w:eastAsia="Open Sans" w:hAnsi="Open Sans"/>
                <w:sz w:val="24"/>
                <w:szCs w:val="24"/>
              </w:rPr>
            </w:pPr>
            <w:r w:rsidDel="00000000" w:rsidR="00000000" w:rsidRPr="00000000">
              <w:rPr>
                <w:rtl w:val="0"/>
              </w:rPr>
            </w:r>
          </w:p>
          <w:p w:rsidR="00000000" w:rsidDel="00000000" w:rsidP="00000000" w:rsidRDefault="00000000" w:rsidRPr="00000000" w14:paraId="00000104">
            <w:pPr>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Suffocation or poisoning from smoke</w:t>
            </w:r>
          </w:p>
          <w:p w:rsidR="00000000" w:rsidDel="00000000" w:rsidP="00000000" w:rsidRDefault="00000000" w:rsidRPr="00000000" w14:paraId="00000105">
            <w:pPr>
              <w:spacing w:line="240" w:lineRule="auto"/>
              <w:rPr>
                <w:rFonts w:ascii="Open Sans" w:cs="Open Sans" w:eastAsia="Open Sans" w:hAnsi="Open Sans"/>
                <w:sz w:val="24"/>
                <w:szCs w:val="24"/>
              </w:rPr>
            </w:pPr>
            <w:r w:rsidDel="00000000" w:rsidR="00000000" w:rsidRPr="00000000">
              <w:rPr>
                <w:rtl w:val="0"/>
              </w:rPr>
            </w:r>
          </w:p>
          <w:p w:rsidR="00000000" w:rsidDel="00000000" w:rsidP="00000000" w:rsidRDefault="00000000" w:rsidRPr="00000000" w14:paraId="00000106">
            <w:pPr>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Injury from the collapse of a building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107">
            <w:pPr>
              <w:widowControl w:val="0"/>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108">
            <w:pPr>
              <w:widowControl w:val="0"/>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109">
            <w:pPr>
              <w:widowControl w:val="0"/>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6</w:t>
            </w:r>
          </w:p>
        </w:tc>
        <w:tc>
          <w:tcPr>
            <w:shd w:fill="auto" w:val="clear"/>
            <w:tcMar>
              <w:top w:w="100.0" w:type="dxa"/>
              <w:left w:w="100.0" w:type="dxa"/>
              <w:bottom w:w="100.0" w:type="dxa"/>
              <w:right w:w="100.0" w:type="dxa"/>
            </w:tcMar>
            <w:vAlign w:val="top"/>
          </w:tcPr>
          <w:p w:rsidR="00000000" w:rsidDel="00000000" w:rsidP="00000000" w:rsidRDefault="00000000" w:rsidRPr="00000000" w14:paraId="0000010A">
            <w:pPr>
              <w:widowControl w:val="0"/>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Ensure social secs are aware of emergency exits and stop activities and evacuate immediately in the event of a fire</w:t>
            </w:r>
          </w:p>
          <w:p w:rsidR="00000000" w:rsidDel="00000000" w:rsidP="00000000" w:rsidRDefault="00000000" w:rsidRPr="00000000" w14:paraId="0000010B">
            <w:pPr>
              <w:widowControl w:val="0"/>
              <w:spacing w:line="240" w:lineRule="auto"/>
              <w:rPr>
                <w:rFonts w:ascii="Open Sans" w:cs="Open Sans" w:eastAsia="Open Sans" w:hAnsi="Open Sans"/>
                <w:sz w:val="24"/>
                <w:szCs w:val="24"/>
              </w:rPr>
            </w:pPr>
            <w:r w:rsidDel="00000000" w:rsidR="00000000" w:rsidRPr="00000000">
              <w:rPr>
                <w:rtl w:val="0"/>
              </w:rPr>
            </w:r>
          </w:p>
          <w:p w:rsidR="00000000" w:rsidDel="00000000" w:rsidP="00000000" w:rsidRDefault="00000000" w:rsidRPr="00000000" w14:paraId="0000010C">
            <w:pPr>
              <w:widowControl w:val="0"/>
              <w:spacing w:line="240" w:lineRule="auto"/>
              <w:rPr>
                <w:rFonts w:ascii="Open Sans" w:cs="Open Sans" w:eastAsia="Open Sans" w:hAnsi="Open Sans"/>
                <w:sz w:val="24"/>
                <w:szCs w:val="24"/>
              </w:rPr>
            </w:pPr>
            <w:r w:rsidDel="00000000" w:rsidR="00000000" w:rsidRPr="00000000">
              <w:rPr>
                <w:rtl w:val="0"/>
              </w:rPr>
            </w:r>
          </w:p>
          <w:p w:rsidR="00000000" w:rsidDel="00000000" w:rsidP="00000000" w:rsidRDefault="00000000" w:rsidRPr="00000000" w14:paraId="0000010D">
            <w:pPr>
              <w:widowControl w:val="0"/>
              <w:spacing w:line="240" w:lineRule="auto"/>
              <w:rPr>
                <w:rFonts w:ascii="Open Sans" w:cs="Open Sans" w:eastAsia="Open Sans" w:hAnsi="Open Sans"/>
                <w:sz w:val="24"/>
                <w:szCs w:val="24"/>
              </w:rPr>
            </w:pPr>
            <w:r w:rsidDel="00000000" w:rsidR="00000000" w:rsidRPr="00000000">
              <w:rPr>
                <w:rtl w:val="0"/>
              </w:rPr>
            </w:r>
          </w:p>
          <w:p w:rsidR="00000000" w:rsidDel="00000000" w:rsidP="00000000" w:rsidRDefault="00000000" w:rsidRPr="00000000" w14:paraId="0000010E">
            <w:pPr>
              <w:widowControl w:val="0"/>
              <w:spacing w:line="240" w:lineRule="auto"/>
              <w:rPr>
                <w:rFonts w:ascii="Open Sans" w:cs="Open Sans" w:eastAsia="Open Sans" w:hAnsi="Open Sans"/>
                <w:sz w:val="24"/>
                <w:szCs w:val="24"/>
              </w:rPr>
            </w:pPr>
            <w:r w:rsidDel="00000000" w:rsidR="00000000" w:rsidRPr="00000000">
              <w:rPr>
                <w:rtl w:val="0"/>
              </w:rPr>
            </w:r>
          </w:p>
          <w:p w:rsidR="00000000" w:rsidDel="00000000" w:rsidP="00000000" w:rsidRDefault="00000000" w:rsidRPr="00000000" w14:paraId="0000010F">
            <w:pPr>
              <w:widowControl w:val="0"/>
              <w:spacing w:line="240" w:lineRule="auto"/>
              <w:rPr>
                <w:rFonts w:ascii="Open Sans" w:cs="Open Sans" w:eastAsia="Open Sans" w:hAnsi="Open Sans"/>
                <w:sz w:val="24"/>
                <w:szCs w:val="24"/>
              </w:rPr>
            </w:pPr>
            <w:r w:rsidDel="00000000" w:rsidR="00000000" w:rsidRPr="00000000">
              <w:rPr>
                <w:rtl w:val="0"/>
              </w:rPr>
            </w:r>
          </w:p>
          <w:p w:rsidR="00000000" w:rsidDel="00000000" w:rsidP="00000000" w:rsidRDefault="00000000" w:rsidRPr="00000000" w14:paraId="00000110">
            <w:pPr>
              <w:widowControl w:val="0"/>
              <w:spacing w:line="240" w:lineRule="auto"/>
              <w:rPr>
                <w:rFonts w:ascii="Open Sans" w:cs="Open Sans" w:eastAsia="Open Sans" w:hAnsi="Open Sans"/>
                <w:sz w:val="24"/>
                <w:szCs w:val="24"/>
              </w:rPr>
            </w:pPr>
            <w:r w:rsidDel="00000000" w:rsidR="00000000" w:rsidRPr="00000000">
              <w:rPr>
                <w:rtl w:val="0"/>
              </w:rPr>
            </w:r>
          </w:p>
          <w:p w:rsidR="00000000" w:rsidDel="00000000" w:rsidP="00000000" w:rsidRDefault="00000000" w:rsidRPr="00000000" w14:paraId="00000111">
            <w:pPr>
              <w:widowControl w:val="0"/>
              <w:spacing w:line="240" w:lineRule="auto"/>
              <w:rPr>
                <w:rFonts w:ascii="Open Sans" w:cs="Open Sans" w:eastAsia="Open Sans" w:hAnsi="Open Sans"/>
                <w:sz w:val="24"/>
                <w:szCs w:val="24"/>
              </w:rPr>
            </w:pPr>
            <w:r w:rsidDel="00000000" w:rsidR="00000000" w:rsidRPr="00000000">
              <w:rPr>
                <w:rtl w:val="0"/>
              </w:rPr>
            </w:r>
          </w:p>
          <w:p w:rsidR="00000000" w:rsidDel="00000000" w:rsidP="00000000" w:rsidRDefault="00000000" w:rsidRPr="00000000" w14:paraId="00000112">
            <w:pPr>
              <w:widowControl w:val="0"/>
              <w:spacing w:line="240" w:lineRule="auto"/>
              <w:rPr>
                <w:rFonts w:ascii="Open Sans" w:cs="Open Sans" w:eastAsia="Open Sans" w:hAnsi="Open Sans"/>
                <w:sz w:val="24"/>
                <w:szCs w:val="24"/>
              </w:rPr>
            </w:pPr>
            <w:r w:rsidDel="00000000" w:rsidR="00000000" w:rsidRPr="00000000">
              <w:rPr>
                <w:rtl w:val="0"/>
              </w:rPr>
            </w:r>
          </w:p>
          <w:p w:rsidR="00000000" w:rsidDel="00000000" w:rsidP="00000000" w:rsidRDefault="00000000" w:rsidRPr="00000000" w14:paraId="00000113">
            <w:pPr>
              <w:widowControl w:val="0"/>
              <w:spacing w:line="240" w:lineRule="auto"/>
              <w:rPr>
                <w:rFonts w:ascii="Open Sans" w:cs="Open Sans" w:eastAsia="Open Sans" w:hAnsi="Open Sans"/>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4">
            <w:pPr>
              <w:widowControl w:val="0"/>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115">
            <w:pPr>
              <w:widowControl w:val="0"/>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116">
            <w:pPr>
              <w:widowControl w:val="0"/>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117">
            <w:pPr>
              <w:widowControl w:val="0"/>
              <w:spacing w:line="240" w:lineRule="auto"/>
              <w:rPr>
                <w:rFonts w:ascii="Open Sans" w:cs="Open Sans" w:eastAsia="Open Sans" w:hAnsi="Open Sans"/>
                <w:b w:val="1"/>
                <w:sz w:val="24"/>
                <w:szCs w:val="24"/>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8">
            <w:pPr>
              <w:widowControl w:val="0"/>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Driving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119">
            <w:pPr>
              <w:widowControl w:val="0"/>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Accidents when driving private vehicles to fixtures</w:t>
            </w:r>
          </w:p>
        </w:tc>
        <w:tc>
          <w:tcPr>
            <w:shd w:fill="auto" w:val="clear"/>
            <w:tcMar>
              <w:top w:w="100.0" w:type="dxa"/>
              <w:left w:w="100.0" w:type="dxa"/>
              <w:bottom w:w="100.0" w:type="dxa"/>
              <w:right w:w="100.0" w:type="dxa"/>
            </w:tcMar>
            <w:vAlign w:val="top"/>
          </w:tcPr>
          <w:p w:rsidR="00000000" w:rsidDel="00000000" w:rsidP="00000000" w:rsidRDefault="00000000" w:rsidRPr="00000000" w14:paraId="0000011A">
            <w:pPr>
              <w:widowControl w:val="0"/>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11B">
            <w:pPr>
              <w:widowControl w:val="0"/>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11C">
            <w:pPr>
              <w:widowControl w:val="0"/>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6</w:t>
            </w:r>
          </w:p>
        </w:tc>
        <w:tc>
          <w:tcPr>
            <w:shd w:fill="auto" w:val="clear"/>
            <w:tcMar>
              <w:top w:w="100.0" w:type="dxa"/>
              <w:left w:w="100.0" w:type="dxa"/>
              <w:bottom w:w="100.0" w:type="dxa"/>
              <w:right w:w="100.0" w:type="dxa"/>
            </w:tcMar>
            <w:vAlign w:val="top"/>
          </w:tcPr>
          <w:p w:rsidR="00000000" w:rsidDel="00000000" w:rsidP="00000000" w:rsidRDefault="00000000" w:rsidRPr="00000000" w14:paraId="0000011D">
            <w:pPr>
              <w:widowControl w:val="0"/>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Students driving must have filled in the Authorised Driver Form</w:t>
            </w:r>
          </w:p>
          <w:p w:rsidR="00000000" w:rsidDel="00000000" w:rsidP="00000000" w:rsidRDefault="00000000" w:rsidRPr="00000000" w14:paraId="0000011E">
            <w:pPr>
              <w:widowControl w:val="0"/>
              <w:spacing w:line="240" w:lineRule="auto"/>
              <w:rPr>
                <w:rFonts w:ascii="Open Sans" w:cs="Open Sans" w:eastAsia="Open Sans" w:hAnsi="Open Sans"/>
                <w:sz w:val="24"/>
                <w:szCs w:val="24"/>
              </w:rPr>
            </w:pPr>
            <w:r w:rsidDel="00000000" w:rsidR="00000000" w:rsidRPr="00000000">
              <w:rPr>
                <w:rtl w:val="0"/>
              </w:rPr>
            </w:r>
          </w:p>
          <w:p w:rsidR="00000000" w:rsidDel="00000000" w:rsidP="00000000" w:rsidRDefault="00000000" w:rsidRPr="00000000" w14:paraId="0000011F">
            <w:pPr>
              <w:widowControl w:val="0"/>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Members should respect the driver and not distract them or behave inappropriately</w:t>
            </w:r>
          </w:p>
          <w:p w:rsidR="00000000" w:rsidDel="00000000" w:rsidP="00000000" w:rsidRDefault="00000000" w:rsidRPr="00000000" w14:paraId="00000120">
            <w:pPr>
              <w:widowControl w:val="0"/>
              <w:spacing w:line="240" w:lineRule="auto"/>
              <w:rPr>
                <w:rFonts w:ascii="Open Sans" w:cs="Open Sans" w:eastAsia="Open Sans" w:hAnsi="Open Sans"/>
                <w:sz w:val="24"/>
                <w:szCs w:val="24"/>
              </w:rPr>
            </w:pPr>
            <w:r w:rsidDel="00000000" w:rsidR="00000000" w:rsidRPr="00000000">
              <w:rPr>
                <w:rtl w:val="0"/>
              </w:rPr>
            </w:r>
          </w:p>
          <w:p w:rsidR="00000000" w:rsidDel="00000000" w:rsidP="00000000" w:rsidRDefault="00000000" w:rsidRPr="00000000" w14:paraId="00000121">
            <w:pPr>
              <w:widowControl w:val="0"/>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Follow LUU guidance on report/logging accidents</w:t>
            </w:r>
          </w:p>
        </w:tc>
        <w:tc>
          <w:tcPr>
            <w:shd w:fill="auto" w:val="clear"/>
            <w:tcMar>
              <w:top w:w="100.0" w:type="dxa"/>
              <w:left w:w="100.0" w:type="dxa"/>
              <w:bottom w:w="100.0" w:type="dxa"/>
              <w:right w:w="100.0" w:type="dxa"/>
            </w:tcMar>
            <w:vAlign w:val="top"/>
          </w:tcPr>
          <w:p w:rsidR="00000000" w:rsidDel="00000000" w:rsidP="00000000" w:rsidRDefault="00000000" w:rsidRPr="00000000" w14:paraId="00000122">
            <w:pPr>
              <w:widowControl w:val="0"/>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123">
            <w:pPr>
              <w:widowControl w:val="0"/>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124">
            <w:pPr>
              <w:widowControl w:val="0"/>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125">
            <w:pPr>
              <w:widowControl w:val="0"/>
              <w:spacing w:line="240" w:lineRule="auto"/>
              <w:rPr>
                <w:rFonts w:ascii="Open Sans" w:cs="Open Sans" w:eastAsia="Open Sans" w:hAnsi="Open Sans"/>
                <w:b w:val="1"/>
                <w:sz w:val="24"/>
                <w:szCs w:val="24"/>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6">
            <w:pPr>
              <w:widowControl w:val="0"/>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Alcohol</w:t>
            </w:r>
          </w:p>
        </w:tc>
        <w:tc>
          <w:tcPr>
            <w:shd w:fill="auto" w:val="clear"/>
            <w:tcMar>
              <w:top w:w="100.0" w:type="dxa"/>
              <w:left w:w="100.0" w:type="dxa"/>
              <w:bottom w:w="100.0" w:type="dxa"/>
              <w:right w:w="100.0" w:type="dxa"/>
            </w:tcMar>
            <w:vAlign w:val="top"/>
          </w:tcPr>
          <w:p w:rsidR="00000000" w:rsidDel="00000000" w:rsidP="00000000" w:rsidRDefault="00000000" w:rsidRPr="00000000" w14:paraId="00000127">
            <w:pPr>
              <w:widowControl w:val="0"/>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Falling when drunk</w:t>
            </w:r>
          </w:p>
          <w:p w:rsidR="00000000" w:rsidDel="00000000" w:rsidP="00000000" w:rsidRDefault="00000000" w:rsidRPr="00000000" w14:paraId="00000128">
            <w:pPr>
              <w:widowControl w:val="0"/>
              <w:spacing w:line="240" w:lineRule="auto"/>
              <w:rPr>
                <w:rFonts w:ascii="Open Sans" w:cs="Open Sans" w:eastAsia="Open Sans" w:hAnsi="Open Sans"/>
                <w:sz w:val="24"/>
                <w:szCs w:val="24"/>
              </w:rPr>
            </w:pPr>
            <w:r w:rsidDel="00000000" w:rsidR="00000000" w:rsidRPr="00000000">
              <w:rPr>
                <w:rtl w:val="0"/>
              </w:rPr>
            </w:r>
          </w:p>
          <w:p w:rsidR="00000000" w:rsidDel="00000000" w:rsidP="00000000" w:rsidRDefault="00000000" w:rsidRPr="00000000" w14:paraId="00000129">
            <w:pPr>
              <w:widowControl w:val="0"/>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Aggressive behaviour as a result of alcohol consumption</w:t>
            </w:r>
          </w:p>
          <w:p w:rsidR="00000000" w:rsidDel="00000000" w:rsidP="00000000" w:rsidRDefault="00000000" w:rsidRPr="00000000" w14:paraId="0000012A">
            <w:pPr>
              <w:widowControl w:val="0"/>
              <w:spacing w:line="240" w:lineRule="auto"/>
              <w:rPr>
                <w:rFonts w:ascii="Open Sans" w:cs="Open Sans" w:eastAsia="Open Sans" w:hAnsi="Open Sans"/>
                <w:sz w:val="24"/>
                <w:szCs w:val="24"/>
              </w:rPr>
            </w:pPr>
            <w:r w:rsidDel="00000000" w:rsidR="00000000" w:rsidRPr="00000000">
              <w:rPr>
                <w:rtl w:val="0"/>
              </w:rPr>
            </w:r>
          </w:p>
          <w:p w:rsidR="00000000" w:rsidDel="00000000" w:rsidP="00000000" w:rsidRDefault="00000000" w:rsidRPr="00000000" w14:paraId="0000012B">
            <w:pPr>
              <w:widowControl w:val="0"/>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Alcohol Poisoning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12C">
            <w:pPr>
              <w:widowControl w:val="0"/>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12D">
            <w:pPr>
              <w:widowControl w:val="0"/>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12E">
            <w:pPr>
              <w:widowControl w:val="0"/>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6</w:t>
            </w:r>
          </w:p>
        </w:tc>
        <w:tc>
          <w:tcPr>
            <w:shd w:fill="auto" w:val="clear"/>
            <w:tcMar>
              <w:top w:w="100.0" w:type="dxa"/>
              <w:left w:w="100.0" w:type="dxa"/>
              <w:bottom w:w="100.0" w:type="dxa"/>
              <w:right w:w="100.0" w:type="dxa"/>
            </w:tcMar>
            <w:vAlign w:val="top"/>
          </w:tcPr>
          <w:p w:rsidR="00000000" w:rsidDel="00000000" w:rsidP="00000000" w:rsidRDefault="00000000" w:rsidRPr="00000000" w14:paraId="0000012F">
            <w:pPr>
              <w:widowControl w:val="0"/>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Social secs will follow university guidance on socials at all times and assume responsibility for preventing individuals from getting intoxicated to the point where they are a danger to themselves/others.</w:t>
            </w:r>
          </w:p>
          <w:p w:rsidR="00000000" w:rsidDel="00000000" w:rsidP="00000000" w:rsidRDefault="00000000" w:rsidRPr="00000000" w14:paraId="00000130">
            <w:pPr>
              <w:widowControl w:val="0"/>
              <w:spacing w:line="240" w:lineRule="auto"/>
              <w:rPr>
                <w:rFonts w:ascii="Open Sans" w:cs="Open Sans" w:eastAsia="Open Sans" w:hAnsi="Open Sans"/>
                <w:sz w:val="24"/>
                <w:szCs w:val="24"/>
              </w:rPr>
            </w:pPr>
            <w:r w:rsidDel="00000000" w:rsidR="00000000" w:rsidRPr="00000000">
              <w:rPr>
                <w:rtl w:val="0"/>
              </w:rPr>
            </w:r>
          </w:p>
          <w:p w:rsidR="00000000" w:rsidDel="00000000" w:rsidP="00000000" w:rsidRDefault="00000000" w:rsidRPr="00000000" w14:paraId="00000131">
            <w:pPr>
              <w:widowControl w:val="0"/>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Any spilt drinks will be cleaned up promptly, or the bar staff will be informed if this is not possible.</w:t>
            </w:r>
          </w:p>
          <w:p w:rsidR="00000000" w:rsidDel="00000000" w:rsidP="00000000" w:rsidRDefault="00000000" w:rsidRPr="00000000" w14:paraId="00000132">
            <w:pPr>
              <w:widowControl w:val="0"/>
              <w:spacing w:line="240" w:lineRule="auto"/>
              <w:rPr>
                <w:rFonts w:ascii="Open Sans" w:cs="Open Sans" w:eastAsia="Open Sans" w:hAnsi="Open Sans"/>
                <w:sz w:val="24"/>
                <w:szCs w:val="24"/>
              </w:rPr>
            </w:pPr>
            <w:r w:rsidDel="00000000" w:rsidR="00000000" w:rsidRPr="00000000">
              <w:rPr>
                <w:rtl w:val="0"/>
              </w:rPr>
            </w:r>
          </w:p>
          <w:p w:rsidR="00000000" w:rsidDel="00000000" w:rsidP="00000000" w:rsidRDefault="00000000" w:rsidRPr="00000000" w14:paraId="00000133">
            <w:pPr>
              <w:widowControl w:val="0"/>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In the case where a member does become very intoxicated, social secs (and any other members present) will ensure they get home safely.</w:t>
            </w:r>
          </w:p>
          <w:p w:rsidR="00000000" w:rsidDel="00000000" w:rsidP="00000000" w:rsidRDefault="00000000" w:rsidRPr="00000000" w14:paraId="00000134">
            <w:pPr>
              <w:widowControl w:val="0"/>
              <w:spacing w:line="240" w:lineRule="auto"/>
              <w:rPr>
                <w:rFonts w:ascii="Open Sans" w:cs="Open Sans" w:eastAsia="Open Sans" w:hAnsi="Open Sans"/>
                <w:sz w:val="24"/>
                <w:szCs w:val="24"/>
              </w:rPr>
            </w:pPr>
            <w:r w:rsidDel="00000000" w:rsidR="00000000" w:rsidRPr="00000000">
              <w:rPr>
                <w:rtl w:val="0"/>
              </w:rPr>
            </w:r>
          </w:p>
          <w:p w:rsidR="00000000" w:rsidDel="00000000" w:rsidP="00000000" w:rsidRDefault="00000000" w:rsidRPr="00000000" w14:paraId="00000135">
            <w:pPr>
              <w:widowControl w:val="0"/>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Any incidents in an outside venue will be reported to staff, e.g. bouncers, so they can safely deal with the issue.</w:t>
            </w:r>
          </w:p>
        </w:tc>
        <w:tc>
          <w:tcPr>
            <w:shd w:fill="auto" w:val="clear"/>
            <w:tcMar>
              <w:top w:w="100.0" w:type="dxa"/>
              <w:left w:w="100.0" w:type="dxa"/>
              <w:bottom w:w="100.0" w:type="dxa"/>
              <w:right w:w="100.0" w:type="dxa"/>
            </w:tcMar>
            <w:vAlign w:val="top"/>
          </w:tcPr>
          <w:p w:rsidR="00000000" w:rsidDel="00000000" w:rsidP="00000000" w:rsidRDefault="00000000" w:rsidRPr="00000000" w14:paraId="00000136">
            <w:pPr>
              <w:widowControl w:val="0"/>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137">
            <w:pPr>
              <w:widowControl w:val="0"/>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138">
            <w:pPr>
              <w:widowControl w:val="0"/>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139">
            <w:pPr>
              <w:widowControl w:val="0"/>
              <w:spacing w:line="240" w:lineRule="auto"/>
              <w:rPr>
                <w:rFonts w:ascii="Open Sans" w:cs="Open Sans" w:eastAsia="Open Sans" w:hAnsi="Open Sans"/>
                <w:b w:val="1"/>
                <w:sz w:val="24"/>
                <w:szCs w:val="24"/>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A">
            <w:pPr>
              <w:widowControl w:val="0"/>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Overcrowding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13B">
            <w:pPr>
              <w:widowControl w:val="0"/>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Collisions due to unsuitable space</w:t>
            </w:r>
          </w:p>
        </w:tc>
        <w:tc>
          <w:tcPr>
            <w:shd w:fill="auto" w:val="clear"/>
            <w:tcMar>
              <w:top w:w="100.0" w:type="dxa"/>
              <w:left w:w="100.0" w:type="dxa"/>
              <w:bottom w:w="100.0" w:type="dxa"/>
              <w:right w:w="100.0" w:type="dxa"/>
            </w:tcMar>
            <w:vAlign w:val="top"/>
          </w:tcPr>
          <w:p w:rsidR="00000000" w:rsidDel="00000000" w:rsidP="00000000" w:rsidRDefault="00000000" w:rsidRPr="00000000" w14:paraId="0000013C">
            <w:pPr>
              <w:widowControl w:val="0"/>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13D">
            <w:pPr>
              <w:widowControl w:val="0"/>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13E">
            <w:pPr>
              <w:widowControl w:val="0"/>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6</w:t>
            </w:r>
          </w:p>
        </w:tc>
        <w:tc>
          <w:tcPr>
            <w:shd w:fill="auto" w:val="clear"/>
            <w:tcMar>
              <w:top w:w="100.0" w:type="dxa"/>
              <w:left w:w="100.0" w:type="dxa"/>
              <w:bottom w:w="100.0" w:type="dxa"/>
              <w:right w:w="100.0" w:type="dxa"/>
            </w:tcMar>
            <w:vAlign w:val="top"/>
          </w:tcPr>
          <w:p w:rsidR="00000000" w:rsidDel="00000000" w:rsidP="00000000" w:rsidRDefault="00000000" w:rsidRPr="00000000" w14:paraId="0000013F">
            <w:pPr>
              <w:widowControl w:val="0"/>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Ask members to state whether they will be attending an event so that we can use an appropriately sized venue</w:t>
            </w:r>
          </w:p>
          <w:p w:rsidR="00000000" w:rsidDel="00000000" w:rsidP="00000000" w:rsidRDefault="00000000" w:rsidRPr="00000000" w14:paraId="00000140">
            <w:pPr>
              <w:widowControl w:val="0"/>
              <w:spacing w:line="240" w:lineRule="auto"/>
              <w:rPr>
                <w:rFonts w:ascii="Open Sans" w:cs="Open Sans" w:eastAsia="Open Sans" w:hAnsi="Open Sans"/>
                <w:sz w:val="24"/>
                <w:szCs w:val="24"/>
              </w:rPr>
            </w:pPr>
            <w:r w:rsidDel="00000000" w:rsidR="00000000" w:rsidRPr="00000000">
              <w:rPr>
                <w:rtl w:val="0"/>
              </w:rPr>
            </w:r>
          </w:p>
          <w:p w:rsidR="00000000" w:rsidDel="00000000" w:rsidP="00000000" w:rsidRDefault="00000000" w:rsidRPr="00000000" w14:paraId="00000141">
            <w:pPr>
              <w:widowControl w:val="0"/>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Report any issues in training space to the university</w:t>
            </w:r>
          </w:p>
          <w:p w:rsidR="00000000" w:rsidDel="00000000" w:rsidP="00000000" w:rsidRDefault="00000000" w:rsidRPr="00000000" w14:paraId="00000142">
            <w:pPr>
              <w:widowControl w:val="0"/>
              <w:spacing w:line="240" w:lineRule="auto"/>
              <w:rPr>
                <w:rFonts w:ascii="Open Sans" w:cs="Open Sans" w:eastAsia="Open Sans" w:hAnsi="Open Sans"/>
                <w:sz w:val="24"/>
                <w:szCs w:val="24"/>
              </w:rPr>
            </w:pPr>
            <w:r w:rsidDel="00000000" w:rsidR="00000000" w:rsidRPr="00000000">
              <w:rPr>
                <w:rtl w:val="0"/>
              </w:rPr>
            </w:r>
          </w:p>
          <w:p w:rsidR="00000000" w:rsidDel="00000000" w:rsidP="00000000" w:rsidRDefault="00000000" w:rsidRPr="00000000" w14:paraId="00000143">
            <w:pPr>
              <w:widowControl w:val="0"/>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Ensure there are suitable fire escapes / extinguishers / room-specific procedures in case of emergency</w:t>
            </w:r>
          </w:p>
        </w:tc>
        <w:tc>
          <w:tcPr>
            <w:shd w:fill="auto" w:val="clear"/>
            <w:tcMar>
              <w:top w:w="100.0" w:type="dxa"/>
              <w:left w:w="100.0" w:type="dxa"/>
              <w:bottom w:w="100.0" w:type="dxa"/>
              <w:right w:w="100.0" w:type="dxa"/>
            </w:tcMar>
            <w:vAlign w:val="top"/>
          </w:tcPr>
          <w:p w:rsidR="00000000" w:rsidDel="00000000" w:rsidP="00000000" w:rsidRDefault="00000000" w:rsidRPr="00000000" w14:paraId="00000144">
            <w:pPr>
              <w:widowControl w:val="0"/>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145">
            <w:pPr>
              <w:widowControl w:val="0"/>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146">
            <w:pPr>
              <w:widowControl w:val="0"/>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147">
            <w:pPr>
              <w:widowControl w:val="0"/>
              <w:spacing w:line="240" w:lineRule="auto"/>
              <w:rPr>
                <w:rFonts w:ascii="Open Sans" w:cs="Open Sans" w:eastAsia="Open Sans" w:hAnsi="Open Sans"/>
                <w:b w:val="1"/>
                <w:sz w:val="24"/>
                <w:szCs w:val="24"/>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8">
            <w:pPr>
              <w:widowControl w:val="0"/>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Abuse/violence</w:t>
            </w:r>
          </w:p>
        </w:tc>
        <w:tc>
          <w:tcPr>
            <w:shd w:fill="auto" w:val="clear"/>
            <w:tcMar>
              <w:top w:w="100.0" w:type="dxa"/>
              <w:left w:w="100.0" w:type="dxa"/>
              <w:bottom w:w="100.0" w:type="dxa"/>
              <w:right w:w="100.0" w:type="dxa"/>
            </w:tcMar>
            <w:vAlign w:val="top"/>
          </w:tcPr>
          <w:p w:rsidR="00000000" w:rsidDel="00000000" w:rsidP="00000000" w:rsidRDefault="00000000" w:rsidRPr="00000000" w14:paraId="00000149">
            <w:pPr>
              <w:widowControl w:val="0"/>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Abuse/ violence (verbal, physical, sexual) from members of the public or other members in the society</w:t>
            </w:r>
          </w:p>
        </w:tc>
        <w:tc>
          <w:tcPr>
            <w:shd w:fill="auto" w:val="clear"/>
            <w:tcMar>
              <w:top w:w="100.0" w:type="dxa"/>
              <w:left w:w="100.0" w:type="dxa"/>
              <w:bottom w:w="100.0" w:type="dxa"/>
              <w:right w:w="100.0" w:type="dxa"/>
            </w:tcMar>
            <w:vAlign w:val="top"/>
          </w:tcPr>
          <w:p w:rsidR="00000000" w:rsidDel="00000000" w:rsidP="00000000" w:rsidRDefault="00000000" w:rsidRPr="00000000" w14:paraId="0000014A">
            <w:pPr>
              <w:widowControl w:val="0"/>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14B">
            <w:pPr>
              <w:widowControl w:val="0"/>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14C">
            <w:pPr>
              <w:widowControl w:val="0"/>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6</w:t>
            </w:r>
          </w:p>
        </w:tc>
        <w:tc>
          <w:tcPr>
            <w:shd w:fill="auto" w:val="clear"/>
            <w:tcMar>
              <w:top w:w="100.0" w:type="dxa"/>
              <w:left w:w="100.0" w:type="dxa"/>
              <w:bottom w:w="100.0" w:type="dxa"/>
              <w:right w:w="100.0" w:type="dxa"/>
            </w:tcMar>
            <w:vAlign w:val="top"/>
          </w:tcPr>
          <w:p w:rsidR="00000000" w:rsidDel="00000000" w:rsidP="00000000" w:rsidRDefault="00000000" w:rsidRPr="00000000" w14:paraId="0000014D">
            <w:pPr>
              <w:widowControl w:val="0"/>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We will aim to stay as a group during socials to keep members safe</w:t>
            </w:r>
          </w:p>
          <w:p w:rsidR="00000000" w:rsidDel="00000000" w:rsidP="00000000" w:rsidRDefault="00000000" w:rsidRPr="00000000" w14:paraId="0000014E">
            <w:pPr>
              <w:widowControl w:val="0"/>
              <w:spacing w:line="240" w:lineRule="auto"/>
              <w:rPr>
                <w:rFonts w:ascii="Open Sans" w:cs="Open Sans" w:eastAsia="Open Sans" w:hAnsi="Open Sans"/>
                <w:sz w:val="24"/>
                <w:szCs w:val="24"/>
              </w:rPr>
            </w:pPr>
            <w:r w:rsidDel="00000000" w:rsidR="00000000" w:rsidRPr="00000000">
              <w:rPr>
                <w:rtl w:val="0"/>
              </w:rPr>
            </w:r>
          </w:p>
          <w:p w:rsidR="00000000" w:rsidDel="00000000" w:rsidP="00000000" w:rsidRDefault="00000000" w:rsidRPr="00000000" w14:paraId="0000014F">
            <w:pPr>
              <w:widowControl w:val="0"/>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We will ensure our members know our expected behaviour and sanctions for failing to follow this e.g. temporary/permanent ban from the club</w:t>
            </w:r>
          </w:p>
          <w:p w:rsidR="00000000" w:rsidDel="00000000" w:rsidP="00000000" w:rsidRDefault="00000000" w:rsidRPr="00000000" w14:paraId="00000150">
            <w:pPr>
              <w:widowControl w:val="0"/>
              <w:spacing w:line="240" w:lineRule="auto"/>
              <w:rPr>
                <w:rFonts w:ascii="Open Sans" w:cs="Open Sans" w:eastAsia="Open Sans" w:hAnsi="Open Sans"/>
                <w:sz w:val="24"/>
                <w:szCs w:val="24"/>
              </w:rPr>
            </w:pPr>
            <w:r w:rsidDel="00000000" w:rsidR="00000000" w:rsidRPr="00000000">
              <w:rPr>
                <w:rtl w:val="0"/>
              </w:rPr>
            </w:r>
          </w:p>
          <w:p w:rsidR="00000000" w:rsidDel="00000000" w:rsidP="00000000" w:rsidRDefault="00000000" w:rsidRPr="00000000" w14:paraId="00000151">
            <w:pPr>
              <w:widowControl w:val="0"/>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We will report any issues at an external venue to the staff on-site, and the police if it’s a criminal issue</w:t>
            </w:r>
          </w:p>
        </w:tc>
        <w:tc>
          <w:tcPr>
            <w:shd w:fill="auto" w:val="clear"/>
            <w:tcMar>
              <w:top w:w="100.0" w:type="dxa"/>
              <w:left w:w="100.0" w:type="dxa"/>
              <w:bottom w:w="100.0" w:type="dxa"/>
              <w:right w:w="100.0" w:type="dxa"/>
            </w:tcMar>
            <w:vAlign w:val="top"/>
          </w:tcPr>
          <w:p w:rsidR="00000000" w:rsidDel="00000000" w:rsidP="00000000" w:rsidRDefault="00000000" w:rsidRPr="00000000" w14:paraId="00000152">
            <w:pPr>
              <w:widowControl w:val="0"/>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153">
            <w:pPr>
              <w:widowControl w:val="0"/>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154">
            <w:pPr>
              <w:widowControl w:val="0"/>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155">
            <w:pPr>
              <w:widowControl w:val="0"/>
              <w:spacing w:line="240" w:lineRule="auto"/>
              <w:rPr>
                <w:rFonts w:ascii="Open Sans" w:cs="Open Sans" w:eastAsia="Open Sans" w:hAnsi="Open Sans"/>
                <w:b w:val="1"/>
                <w:sz w:val="24"/>
                <w:szCs w:val="24"/>
              </w:rPr>
            </w:pPr>
            <w:r w:rsidDel="00000000" w:rsidR="00000000" w:rsidRPr="00000000">
              <w:rPr>
                <w:rtl w:val="0"/>
              </w:rPr>
            </w:r>
          </w:p>
        </w:tc>
      </w:tr>
    </w:tbl>
    <w:p w:rsidR="00000000" w:rsidDel="00000000" w:rsidP="00000000" w:rsidRDefault="00000000" w:rsidRPr="00000000" w14:paraId="00000156">
      <w:pPr>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157">
      <w:pPr>
        <w:pageBreakBefore w:val="0"/>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158">
      <w:pPr>
        <w:pageBreakBefore w:val="0"/>
        <w:rPr>
          <w:rFonts w:ascii="Open Sans" w:cs="Open Sans" w:eastAsia="Open Sans" w:hAnsi="Open Sans"/>
          <w:b w:val="1"/>
          <w:sz w:val="24"/>
          <w:szCs w:val="24"/>
        </w:rPr>
      </w:pPr>
      <w:r w:rsidDel="00000000" w:rsidR="00000000" w:rsidRPr="00000000">
        <w:rPr>
          <w:rtl w:val="0"/>
        </w:rPr>
      </w:r>
    </w:p>
    <w:sectPr>
      <w:pgSz w:h="11906" w:w="16838" w:orient="landscape"/>
      <w:pgMar w:bottom="283.46456692913387" w:top="283.46456692913387" w:left="566.9291338582677" w:right="566.9291338582677"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Open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OpenSans-regular.ttf"/><Relationship Id="rId2" Type="http://schemas.openxmlformats.org/officeDocument/2006/relationships/font" Target="fonts/OpenSans-bold.ttf"/><Relationship Id="rId3" Type="http://schemas.openxmlformats.org/officeDocument/2006/relationships/font" Target="fonts/OpenSans-italic.ttf"/><Relationship Id="rId4" Type="http://schemas.openxmlformats.org/officeDocument/2006/relationships/font" Target="fonts/Open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